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БЮДЖЕТНОЕ  УЧРЕЖДЕНИЕ КУЛЬТУРЫ </w:t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«ЦЕНТРАЛИЗОВАННАЯ  БИБЛИОТЕЧНАЯ СИСТЕМА»</w:t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 ГОРОДСКАЯ БИБЛИОТЕКА</w:t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684090, Российская Федерация, Камчатский край, г. </w:t>
      </w:r>
      <w:proofErr w:type="spellStart"/>
      <w:r w:rsidRPr="00F2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Вилючинск</w:t>
      </w:r>
      <w:proofErr w:type="spellEnd"/>
      <w:r w:rsidRPr="00F2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Приморская, д.6</w:t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Тел./факс: (415 35) 3-37-35. </w:t>
      </w:r>
      <w:r w:rsidRPr="00F20C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E-mail: library-vil@mail.ru</w:t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</w:pPr>
      <w:r w:rsidRPr="00F20CB1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 xml:space="preserve">О </w:t>
      </w:r>
      <w:r w:rsidRPr="00F20CB1">
        <w:rPr>
          <w:rFonts w:ascii="Times New Roman" w:eastAsia="Times New Roman" w:hAnsi="Times New Roman" w:cs="Times New Roman"/>
          <w:b/>
          <w:bCs/>
          <w:sz w:val="40"/>
          <w:szCs w:val="40"/>
        </w:rPr>
        <w:t>деятельности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84" w:hanging="48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20CB1">
        <w:rPr>
          <w:rFonts w:ascii="Times New Roman" w:eastAsia="Times New Roman" w:hAnsi="Times New Roman" w:cs="Times New Roman"/>
          <w:b/>
          <w:bCs/>
          <w:sz w:val="40"/>
          <w:szCs w:val="40"/>
        </w:rPr>
        <w:t>муниципального бюджетного учреждения культуры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412" w:hanging="48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20CB1">
        <w:rPr>
          <w:rFonts w:ascii="Times New Roman" w:eastAsia="Times New Roman" w:hAnsi="Times New Roman" w:cs="Times New Roman"/>
          <w:b/>
          <w:bCs/>
          <w:sz w:val="40"/>
          <w:szCs w:val="40"/>
        </w:rPr>
        <w:t>«Централизованная библиотечная система»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412" w:hanging="48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F20CB1">
        <w:rPr>
          <w:rFonts w:ascii="Times New Roman" w:eastAsia="Times New Roman" w:hAnsi="Times New Roman" w:cs="Times New Roman"/>
          <w:b/>
          <w:bCs/>
          <w:sz w:val="40"/>
          <w:szCs w:val="40"/>
        </w:rPr>
        <w:t>Вилючинского</w:t>
      </w:r>
      <w:proofErr w:type="spellEnd"/>
      <w:r w:rsidRPr="00F20CB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городского округа</w:t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2023 год</w:t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E879D" wp14:editId="3E75795D">
            <wp:extent cx="5467350" cy="3796514"/>
            <wp:effectExtent l="0" t="0" r="0" b="0"/>
            <wp:docPr id="1" name="Рисунок 1" descr="\\Termserv\личные папки\ЦГБ\Логоти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mserv\личные папки\ЦГБ\Логотип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30"/>
                    <a:stretch/>
                  </pic:blipFill>
                  <pic:spPr bwMode="auto">
                    <a:xfrm>
                      <a:off x="0" y="0"/>
                      <a:ext cx="5491747" cy="38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F20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</w:t>
      </w:r>
      <w:proofErr w:type="spellEnd"/>
    </w:p>
    <w:p w:rsidR="00F20CB1" w:rsidRPr="00F20CB1" w:rsidRDefault="00F20CB1" w:rsidP="00F20CB1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</w:p>
    <w:p w:rsidR="00F20CB1" w:rsidRPr="00F20CB1" w:rsidRDefault="00F20CB1" w:rsidP="00F20CB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20CB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ББК 78.34 (2) </w:t>
      </w:r>
    </w:p>
    <w:p w:rsidR="00F20CB1" w:rsidRPr="00F20CB1" w:rsidRDefault="00F20CB1" w:rsidP="00F2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20CB1" w:rsidRPr="00F20CB1" w:rsidRDefault="00F20CB1" w:rsidP="00F2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F20CB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Д-63 </w:t>
      </w:r>
    </w:p>
    <w:p w:rsidR="00F20CB1" w:rsidRPr="00F20CB1" w:rsidRDefault="00F20CB1" w:rsidP="00F2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20CB1" w:rsidRPr="00F20CB1" w:rsidRDefault="00F20CB1" w:rsidP="00F2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20CB1" w:rsidRPr="00F20CB1" w:rsidRDefault="00F20CB1" w:rsidP="00F2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20CB1" w:rsidRPr="00F20CB1" w:rsidRDefault="00F20CB1" w:rsidP="00F20C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20CB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О деятельности муниципального бюджетного учреждения культуры «Централизованная библиотечная система» за 2023 год </w:t>
      </w:r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/ Центральная городская библиотека; сост.: В.В. Логинова; отв. за </w:t>
      </w:r>
      <w:proofErr w:type="spellStart"/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>вып</w:t>
      </w:r>
      <w:proofErr w:type="spellEnd"/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М. А. </w:t>
      </w:r>
      <w:proofErr w:type="spellStart"/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>Гнитиева</w:t>
      </w:r>
      <w:proofErr w:type="spellEnd"/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– </w:t>
      </w:r>
      <w:proofErr w:type="spellStart"/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>Вилючинск</w:t>
      </w:r>
      <w:proofErr w:type="spellEnd"/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2024. – 34 с.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20CB1" w:rsidRPr="00F20CB1" w:rsidRDefault="00F20CB1" w:rsidP="00F20C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Доклад содержит аналитическую и статистическую информацию о состоянии библиотечного обслуживания населения </w:t>
      </w:r>
      <w:proofErr w:type="spellStart"/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>Вилючинского</w:t>
      </w:r>
      <w:proofErr w:type="spellEnd"/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городского округа библиотеками МБУК «Централизованной библиотечной системы» в 2023 году. </w:t>
      </w:r>
    </w:p>
    <w:p w:rsidR="00F20CB1" w:rsidRPr="00F20CB1" w:rsidRDefault="00F20CB1" w:rsidP="00F20C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Calibri" w:hAnsi="Times New Roman" w:cs="Times New Roman"/>
          <w:color w:val="000000"/>
          <w:sz w:val="23"/>
          <w:szCs w:val="23"/>
        </w:rPr>
        <w:t>Аналитическая информация базируется на статистических и текстовых отчетах о деятельности подразделений МБУК ЦБС.</w:t>
      </w:r>
    </w:p>
    <w:p w:rsidR="00F20CB1" w:rsidRPr="00F20CB1" w:rsidRDefault="00F20CB1" w:rsidP="00F20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261"/>
        <w:gridCol w:w="674"/>
      </w:tblGrid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события библиотечной жизни    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</w:t>
            </w: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регулирование и стратегическое планирование  деятельности муниципальных библиотек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Федеральные, региональные и муниципальные нормативно-правовые акты, оказавшие влияние на деятельность библиотек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Национальные, федеральные и региональные проекты,  программы и иные мероприятия, определявшие работу библиотек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сеть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библиотечной сети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модельных библиотек в рамках реализации национального проекта «Культура» федерального проекта «Культурная среда»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структуры библиотечной сети и изменения, происходившие в анализируемом году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органами местного самоуправления в рамках выполнения полномочий по организации библиотечного обслуживания населения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действующего законодательства при принятии решений о  реорганизации /ликвидации муниципальной библиотеки, расположенной в сельском поселении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библиотечных услуг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статистические показатели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ЦБ субъекта РФ различных автоматизированных информационных систем для удаленного сбора, обработки и хранения данных о деятельности муниципальных библиотек региона. Включение ЦБ субъекта РФ в перечень ответственных организаций субъекта РФ по сбору первичной статистической информации. Возможности ЦБ субъекта РФ: доступ к формам 6-НК всех библиотечных учреждений, КДУ и иных не библиотечных организаций, оказывающих библиотечные услуги населению; осуществление в режиме онлайн контроля правильности ввода показателей и их достоверности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региона библиотечным обслуживанием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основных показателей деятельности муниципальных библиотек  за три года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фонды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совокупного фонда МБУК ЦБС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совокупного фонда муниципальных библиотек, в т. ч. по видам документов в динамике за три года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состояния и эффективности использования фондов муниципальных библиотек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 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состояния и использования фондов модельных библиотек нового поколения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комплектования в течение последних трех лет. Использование </w:t>
            </w:r>
          </w:p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федеральных субсидий  на комплектование книжных фондов муниципальных </w:t>
            </w: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фондов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инфраструктура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</w:t>
            </w:r>
          </w:p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 мест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состояния </w:t>
            </w:r>
            <w:proofErr w:type="spellStart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интернетизации</w:t>
            </w:r>
            <w:proofErr w:type="spellEnd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библиотек. Подключение к сети Интернет: каналы подключения, скорость передачи данных, зона Wi-Fi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состояния автоматизации библиотечных процессов. Применение автоматизированных библиотечных информационных систем для оптимизации библиотечных процессов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сетевые ресурсы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баз данных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Оцифровка документов библиотечного фонда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пользователям доступа к открытым электронным ресурсам: виртуальным читальным залам Национальной электронной библиотеке, Президентской библиотеке имени  Б. Н. Ельцина, Национальной электронной детской библиотеке, к лицензионным подписным электронным ресурсам, правовым инсталлированным базам данных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муниципальных библиотек в сети Интернет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виртуальных услуг и сервисов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библиотечного  обслуживания  пользователей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основных направлений библиотечного обслуживания населения региона с учетом расстановки приоритетов в анализируемом году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Программно-проектная деятельность библиотек, в т. ч. на основе взаимодействия с негосударственными организациями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читательской аудитории муниципальных библиотек: структура, интересы и предпочтения, наблюдаемые изменения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деятельность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краеведческих проектов, в том числе корпоративных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краеведческих БД и электронных библиотек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региональной и муниципальной нормативно-правовой базы библиотечной деятельности; документы, разработанные за последние три года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муниципальных библиотек со стороны ведущих библиотек муниципальных образований, наделенных статусом центральной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методической деятельности в разрезе муниципальных образований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библиотечных специалистов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конкурсы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кадры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кадровой ситуации в библиотечной сфере, обусловленные реализацией национальных, федеральных, региональных и муниципальных проектов и программ, «дорожных карт» и </w:t>
            </w:r>
            <w:proofErr w:type="spellStart"/>
            <w:proofErr w:type="gramStart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персонала муниципальных библиотек, библиотек – структурных подразделений КДУ и иных </w:t>
            </w:r>
            <w:proofErr w:type="spellStart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небиблиотечных</w:t>
            </w:r>
            <w:proofErr w:type="spellEnd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оказывающих библиотечные услуги населению, в динамике за три года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труда. Средняя месячная заработная плата работников библиотек в </w:t>
            </w: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сравнении со средней месячной зарплатой в регионе. Динамика за три года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ресурсы библиотек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зданий (помещений) муниципальных библиотек, библиотек – структурных подразделений КДУ и иных </w:t>
            </w:r>
            <w:proofErr w:type="spellStart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небиблиотечных</w:t>
            </w:r>
            <w:proofErr w:type="spellEnd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оказывающих библиотечные услуги населению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библиотек и библиотечных фондов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      </w:r>
            <w:proofErr w:type="spellStart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финансового обеспечения материально-технической базы в динамике за три года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20CB1" w:rsidRPr="00F20CB1" w:rsidTr="00E87059">
        <w:tc>
          <w:tcPr>
            <w:tcW w:w="636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4" w:type="dxa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итоги года</w:t>
            </w:r>
          </w:p>
        </w:tc>
        <w:tc>
          <w:tcPr>
            <w:tcW w:w="675" w:type="dxa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F20CB1" w:rsidRPr="00F20CB1" w:rsidRDefault="00F20CB1" w:rsidP="00F2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tabs>
          <w:tab w:val="left" w:pos="1110"/>
        </w:tabs>
        <w:autoSpaceDE w:val="0"/>
        <w:autoSpaceDN w:val="0"/>
        <w:spacing w:after="0" w:line="240" w:lineRule="auto"/>
        <w:ind w:left="1110" w:hanging="24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Главные</w:t>
      </w:r>
      <w:r w:rsidRPr="00F20CB1">
        <w:rPr>
          <w:rFonts w:ascii="Times New Roman" w:eastAsia="Times New Roman" w:hAnsi="Times New Roman" w:cs="Times New Roman"/>
          <w:b/>
          <w:spacing w:val="-8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события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библиотечной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жизни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proofErr w:type="spellStart"/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>Вилючинского</w:t>
      </w:r>
      <w:proofErr w:type="spellEnd"/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городского округа</w:t>
      </w:r>
    </w:p>
    <w:p w:rsidR="00F20CB1" w:rsidRPr="00F20CB1" w:rsidRDefault="00F20CB1" w:rsidP="00F20CB1">
      <w:pPr>
        <w:widowControl w:val="0"/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- Открытие модельной библиотеки на базе Центральной детской в рамках реализации Нацпроекта «Культура».</w:t>
      </w:r>
    </w:p>
    <w:p w:rsidR="00F20CB1" w:rsidRPr="00F20CB1" w:rsidRDefault="00F20CB1" w:rsidP="00F20C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- 45 лет образования МБУК «Централизованная библиотечная система».</w:t>
      </w:r>
    </w:p>
    <w:p w:rsidR="00F20CB1" w:rsidRPr="00F20CB1" w:rsidRDefault="00F20CB1" w:rsidP="00F20C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- В целях повышения результативности участия в конкурсах на предоставление грантов и улучшения качества подготовки проектов введена должность методиста по проектной библиотечной деятельности.</w:t>
      </w:r>
    </w:p>
    <w:p w:rsidR="00F20CB1" w:rsidRPr="00F20CB1" w:rsidRDefault="00F20CB1" w:rsidP="00F20C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- Проект МБУК ЦБС «Театр книги «Вязаная сказка о Камчатке» стал победителем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грантового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конкурса Федерального агентства по делам молодежи (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Росмолодежь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>) с бюджетом до 100 тысяч рублей. Сумма полученной поддержки составляет 81 029 рублей.</w:t>
      </w:r>
    </w:p>
    <w:p w:rsidR="00F20CB1" w:rsidRPr="00F20CB1" w:rsidRDefault="00F20CB1" w:rsidP="00F20C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 рамках муниципальной программы «Реализация государственной национальной политики и укрепление гражданского единства </w:t>
      </w:r>
      <w:proofErr w:type="gramStart"/>
      <w:r w:rsidRPr="00F20CB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CB1">
        <w:rPr>
          <w:rFonts w:ascii="Times New Roman" w:eastAsia="Calibri" w:hAnsi="Times New Roman" w:cs="Times New Roman"/>
          <w:sz w:val="24"/>
          <w:szCs w:val="24"/>
        </w:rPr>
        <w:t>Вилючинском</w:t>
      </w:r>
      <w:proofErr w:type="spellEnd"/>
      <w:proofErr w:type="gram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 городском округе» реализован проект издания краеведческого материала «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Вилючинск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в годы Великой Отечественной войны 1941-1945»</w:t>
      </w:r>
    </w:p>
    <w:p w:rsidR="00F20CB1" w:rsidRPr="00F20CB1" w:rsidRDefault="00F20CB1" w:rsidP="00F20C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- Участие во Всероссийском молодёжном экологическом форуме «Экосистема. Заповедный край»;</w:t>
      </w:r>
    </w:p>
    <w:p w:rsidR="00F20CB1" w:rsidRPr="00F20CB1" w:rsidRDefault="00F20CB1" w:rsidP="00F20C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-  Участие в культурно просветительском проекте «Тотальный фестиваль», посвященном русскому языку и культуре. </w:t>
      </w:r>
    </w:p>
    <w:p w:rsidR="00F20CB1" w:rsidRPr="00F20CB1" w:rsidRDefault="00F20CB1" w:rsidP="00F20CB1">
      <w:pPr>
        <w:widowControl w:val="0"/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tabs>
          <w:tab w:val="left" w:pos="1361"/>
          <w:tab w:val="left" w:pos="3946"/>
          <w:tab w:val="left" w:pos="5774"/>
          <w:tab w:val="left" w:pos="6215"/>
          <w:tab w:val="left" w:pos="8077"/>
        </w:tabs>
        <w:autoSpaceDE w:val="0"/>
        <w:autoSpaceDN w:val="0"/>
        <w:spacing w:before="1" w:after="0" w:line="240" w:lineRule="auto"/>
        <w:ind w:right="107" w:firstLine="707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Нормативно-правовое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регулирование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20CB1">
        <w:rPr>
          <w:rFonts w:ascii="Times New Roman" w:eastAsia="Times New Roman" w:hAnsi="Times New Roman" w:cs="Times New Roman"/>
          <w:b/>
          <w:spacing w:val="-10"/>
          <w:sz w:val="24"/>
          <w:u w:val="single"/>
        </w:rPr>
        <w:t>и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стратегическое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планирование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деятельности муниципальных библиотек региона:</w:t>
      </w:r>
    </w:p>
    <w:p w:rsidR="00F20CB1" w:rsidRPr="00F20CB1" w:rsidRDefault="00F20CB1" w:rsidP="00F20CB1">
      <w:pPr>
        <w:widowControl w:val="0"/>
        <w:tabs>
          <w:tab w:val="left" w:pos="1361"/>
          <w:tab w:val="left" w:pos="3946"/>
          <w:tab w:val="left" w:pos="5774"/>
          <w:tab w:val="left" w:pos="6215"/>
          <w:tab w:val="left" w:pos="8077"/>
        </w:tabs>
        <w:autoSpaceDE w:val="0"/>
        <w:autoSpaceDN w:val="0"/>
        <w:spacing w:before="1" w:after="0" w:line="240" w:lineRule="auto"/>
        <w:ind w:right="107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142" w:right="109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Федеральные,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региональные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и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муниципальные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нормативно-правовые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 xml:space="preserve">акты, </w:t>
      </w:r>
      <w:r w:rsidRPr="00F20CB1">
        <w:rPr>
          <w:rFonts w:ascii="Times New Roman" w:eastAsia="Times New Roman" w:hAnsi="Times New Roman" w:cs="Times New Roman"/>
          <w:b/>
          <w:sz w:val="24"/>
          <w:szCs w:val="24"/>
        </w:rPr>
        <w:t>оказавшие влияние на деятельность библиотек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 Президента Российской Федерации от 09.05.2017 № 203 «О Стратегии развития информационного общества в Российской Федерации на 2017–2030 годы». 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Указ Президента Российской Федерации от 21 июля 2020 г. N 474 «О национальных целях развития Российской Федерации на период до 2030 года».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29.12.1994 № 78-ФЗ «О библиотечном деле» (с изменениями и дополнениями от 11.06.2021 г.).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25.07.2002 № 114-ФЗ «О противодействии экстремистской деятельности» (с изменениями и дополнениями от 1 июля 2021 г.).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Правительства Российской Федерации от 29 марта 2019 г. № 363 «Об утверждении государственной программы Российской Федерации «Доступная среда» (с изменениями и дополнениями от 18 октября 2021 г.).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Закон Камчатского Края от 30 мая 2014 года N 437 «О социальной защите инвалидов в Камчатском крае» (с изменениями на 4 июня 2020 года).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Распоряжение Правительства Российской Федерации от 13 марта 2021 года № 608-р «Об утверждении Стратегии развития библиотечного дела в российской федерации на период до 2030 года» </w:t>
      </w:r>
      <w:r w:rsidRPr="00F20C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с изменениями от 15 декабря 2021 г.).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культуры Российской Федерации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 (с изменениями от 25 августа 2021 г.).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культуры Российской Федерации от 06.12.2019 № 1905 «Об утверждении правил предоставления и размещения общедоступными библиотеками находящейся в их фондах информационной продукции, содержащей информацию, запрещенную для распространения среди детей в соответствии с частью 2 статьи 5 Федерального закона «О защите детей от информации, причиняющей вред их здоровью и развитию».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Кодекс этики Российского библиотекаря (принят Конференцией Российской библиотечной ассоциации XVI Ежегодная сессия, 26.05.2011).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lastRenderedPageBreak/>
        <w:t>Закон Камчатского края от 28 октября 2009 года № 318 «Об организации библиотечного обслуживания населения в Камчатском крае (в ред. от 14.09.2021 N 648).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Камчатского края от 29.11.2013 № 545-П «Об утверждении государственной программы Камчатского края «Развитие культуры в Камчатском крае» (с изменениями от 1 марта 2022 г.).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Модельный стандарт деятельности публичных библиотек (утвержденный Министерством культуры РФ 31.10.2014).</w:t>
      </w: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Правительства Российской Федерации от 18.03.2019 № 281 «Об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 (в редакции от 09.03.2020).</w:t>
      </w:r>
    </w:p>
    <w:p w:rsidR="00F20CB1" w:rsidRPr="00F20CB1" w:rsidRDefault="00F20CB1" w:rsidP="00F20CB1">
      <w:pPr>
        <w:widowControl w:val="0"/>
        <w:tabs>
          <w:tab w:val="left" w:pos="1365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right="111"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Национальные,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федеральные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и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региональные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проекты,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F20CB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определявшие работу библиотек.</w:t>
      </w:r>
    </w:p>
    <w:p w:rsidR="00F20CB1" w:rsidRPr="00F20CB1" w:rsidRDefault="00F20CB1" w:rsidP="00F20CB1">
      <w:pPr>
        <w:widowControl w:val="0"/>
        <w:tabs>
          <w:tab w:val="left" w:pos="1363"/>
        </w:tabs>
        <w:autoSpaceDE w:val="0"/>
        <w:autoSpaceDN w:val="0"/>
        <w:spacing w:after="0"/>
        <w:ind w:right="111"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Паспорт национального проекта «Культура» (утв. президиумом Совета при Президенте РФ по стратегическому развитию и национальным проектам (протокол от 24 декабря 2018 г. № 16)) </w:t>
      </w:r>
      <w:hyperlink r:id="rId7" w:history="1">
        <w:r w:rsidRPr="00F20CB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https://culture.gov.ru/about/national-project/cultural-environment</w:t>
        </w:r>
      </w:hyperlink>
    </w:p>
    <w:p w:rsidR="00F20CB1" w:rsidRPr="00F20CB1" w:rsidRDefault="00F20CB1" w:rsidP="00F20CB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Паспорт регионального проекта «Обеспечение качественного уровня развития инфраструктуры культуры» (Культурная среда) (Камчатский край). </w:t>
      </w:r>
    </w:p>
    <w:p w:rsidR="00F20CB1" w:rsidRPr="00F20CB1" w:rsidRDefault="00F20CB1" w:rsidP="00F20CB1">
      <w:pPr>
        <w:widowControl w:val="0"/>
        <w:numPr>
          <w:ilvl w:val="0"/>
          <w:numId w:val="4"/>
        </w:numPr>
        <w:autoSpaceDE w:val="0"/>
        <w:autoSpaceDN w:val="0"/>
        <w:spacing w:after="0"/>
        <w:ind w:left="-284" w:right="111" w:firstLine="851"/>
        <w:contextualSpacing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Федеральная программа «Пушкинская карта».</w:t>
      </w:r>
    </w:p>
    <w:p w:rsidR="00F20CB1" w:rsidRPr="00F20CB1" w:rsidRDefault="00F20CB1" w:rsidP="00F20CB1">
      <w:pPr>
        <w:widowControl w:val="0"/>
        <w:numPr>
          <w:ilvl w:val="0"/>
          <w:numId w:val="4"/>
        </w:numPr>
        <w:autoSpaceDE w:val="0"/>
        <w:autoSpaceDN w:val="0"/>
        <w:spacing w:after="0"/>
        <w:ind w:left="-284" w:right="111" w:firstLine="851"/>
        <w:contextualSpacing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Муниципальная программа «Культура Вилючинска»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11"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Библиотечная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>сеть</w:t>
      </w:r>
    </w:p>
    <w:p w:rsidR="00F20CB1" w:rsidRPr="00F20CB1" w:rsidRDefault="00F20CB1" w:rsidP="00F20CB1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-4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right="114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Характеристика библиотечной сети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709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Библиотечное обслуживание населения города Вилючинска осуществляет муниципальное бюджетное учреждение культуры «Централизованная библиотечная система». В ее состав входят шесть подразделений, из них два  являются специализированными детскими, филиал № 6 дополнительно обеспечивает доступность библиотечных услуг для населения сетью 6 пунктов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внестационарного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обслуживания.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14" w:firstLine="851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14" w:firstLine="851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14" w:firstLine="851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142" w:right="1134" w:firstLine="284"/>
        <w:jc w:val="center"/>
        <w:rPr>
          <w:rFonts w:ascii="Symbol" w:eastAsia="Times New Roman" w:hAnsi="Symbol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Создание модельной библиотеки в рамках реализации национального проекта «Культура» федерального проекта «Культурная среда»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142" w:right="1134"/>
        <w:jc w:val="both"/>
        <w:rPr>
          <w:rFonts w:ascii="Symbol" w:eastAsia="Times New Roman" w:hAnsi="Symbol" w:cs="Times New Roman"/>
          <w:sz w:val="24"/>
          <w:u w:val="single"/>
        </w:rPr>
      </w:pPr>
    </w:p>
    <w:p w:rsidR="00F20CB1" w:rsidRPr="00F20CB1" w:rsidRDefault="00F20CB1" w:rsidP="00F20CB1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по модельному стандарту переоснащена Центральная детская библиотека, являющаяся одним из структурных подразделений МБУК ЦБС. Закуплена новая мебель и интерактивное оборудование. Пополнен </w:t>
      </w:r>
      <w:r w:rsidRPr="00F20CB1">
        <w:rPr>
          <w:rFonts w:ascii="Times New Roman" w:eastAsia="Times New Roman" w:hAnsi="Times New Roman" w:cs="Times New Roman"/>
          <w:sz w:val="24"/>
        </w:rPr>
        <w:t>библиотечный</w:t>
      </w:r>
      <w:r w:rsidRPr="00F20C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 xml:space="preserve">фонд, </w:t>
      </w:r>
      <w:proofErr w:type="gramStart"/>
      <w:r w:rsidRPr="00F20CB1">
        <w:rPr>
          <w:rFonts w:ascii="Times New Roman" w:eastAsia="Times New Roman" w:hAnsi="Times New Roman" w:cs="Times New Roman"/>
          <w:sz w:val="24"/>
        </w:rPr>
        <w:t>на конец</w:t>
      </w:r>
      <w:proofErr w:type="gramEnd"/>
      <w:r w:rsidRPr="00F20CB1">
        <w:rPr>
          <w:rFonts w:ascii="Times New Roman" w:eastAsia="Times New Roman" w:hAnsi="Times New Roman" w:cs="Times New Roman"/>
          <w:sz w:val="24"/>
        </w:rPr>
        <w:t xml:space="preserve"> 2023 года составил 21 693 единицы документов. </w:t>
      </w:r>
    </w:p>
    <w:p w:rsidR="00F20CB1" w:rsidRPr="00F20CB1" w:rsidRDefault="00F20CB1" w:rsidP="00F20CB1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На модернизацию было выделено 10 млн. руб. из федерального бюджета и 7 млн. руб. из муниципального.</w:t>
      </w:r>
    </w:p>
    <w:p w:rsidR="00F20CB1" w:rsidRPr="00F20CB1" w:rsidRDefault="00F20CB1" w:rsidP="00F20CB1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lastRenderedPageBreak/>
        <w:t>Модельная библиотека входит в состав МБУК ЦБС и не имеет статуса юридического лица.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709" w:right="114"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426" w:right="114" w:firstLine="851"/>
        <w:jc w:val="both"/>
        <w:rPr>
          <w:rFonts w:ascii="Symbol" w:eastAsia="Times New Roman" w:hAnsi="Symbol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</w:t>
      </w:r>
      <w:proofErr w:type="gramStart"/>
      <w:r w:rsidRPr="00F20CB1">
        <w:rPr>
          <w:rFonts w:ascii="Times New Roman" w:eastAsia="Times New Roman" w:hAnsi="Times New Roman" w:cs="Times New Roman"/>
          <w:b/>
          <w:sz w:val="24"/>
        </w:rPr>
        <w:t>утвержден</w:t>
      </w:r>
      <w:proofErr w:type="gramEnd"/>
      <w:r w:rsidRPr="00F20CB1">
        <w:rPr>
          <w:rFonts w:ascii="Times New Roman" w:eastAsia="Times New Roman" w:hAnsi="Times New Roman" w:cs="Times New Roman"/>
          <w:b/>
          <w:sz w:val="24"/>
        </w:rPr>
        <w:t xml:space="preserve"> Министром культуры РФ 31.10.2014)</w:t>
      </w:r>
    </w:p>
    <w:p w:rsidR="00F20CB1" w:rsidRPr="00F20CB1" w:rsidRDefault="00F20CB1" w:rsidP="00F20CB1">
      <w:pPr>
        <w:widowControl w:val="0"/>
        <w:tabs>
          <w:tab w:val="left" w:pos="1451"/>
        </w:tabs>
        <w:autoSpaceDE w:val="0"/>
        <w:autoSpaceDN w:val="0"/>
        <w:spacing w:after="0" w:line="240" w:lineRule="auto"/>
        <w:ind w:right="114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 составе МБУК ЦБС в 2023 году по Модельному стандарту переоснащена Центральная детская библиотека.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Материально-технические условия остальных подразделений ЦБС не позволяют реализовать задачи Модельного стандарта деятельности общедоступной библиотеки. 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426" w:right="104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Организационно-правовые аспекты</w:t>
      </w:r>
      <w:r w:rsidRPr="00F20C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структуры</w:t>
      </w:r>
      <w:r w:rsidRPr="00F20C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библиотечной сети и изменения, происходившие в анализируемом году.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04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«Централизованная библиотечная система»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Вилючинского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городского округа (ВГО)  является муниципальным бюджетным учреждением культуры, имеет статус юридического лица. В  состав Централизованной библиотечной сети входят шесть библиотек, являющихся подразделениями: Центральная городская библиотека, Центральная детская библиотека (модельная), библиотека-филиал № 1, библиотека-филиал № 3 (детское подразделение), библиотека-филиал № 6 (осуществляет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внестационарное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обслуживание), библиотека-филиал № 7.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04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МБУК ЦБС работает на основе Устава, утвержденного Учредителем. Подразделения осуществляют свою деятельность на основании Положений о библиотеках и отделах, Правил пользования, годового и месячных (календарных) планов и отчетов, правил внутреннего трудового распорядка, штатного расписания, положений об оплате труда, стимулирующих выплатах и премиях, должностных инструкций и других локальных нормативных актов.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04"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sz w:val="24"/>
        </w:rPr>
        <w:t>Изменений в структуре библиотечной сети в анализируемом году не происходило.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04" w:firstLine="851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426" w:right="104" w:firstLine="851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04"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В 2023 году изменений в библиотечной сети не было: открытия, </w:t>
      </w:r>
      <w:proofErr w:type="gramStart"/>
      <w:r w:rsidRPr="00F20CB1">
        <w:rPr>
          <w:rFonts w:ascii="Times New Roman" w:eastAsia="Calibri" w:hAnsi="Times New Roman" w:cs="Times New Roman"/>
          <w:sz w:val="24"/>
          <w:szCs w:val="24"/>
        </w:rPr>
        <w:t>закрытия</w:t>
      </w:r>
      <w:proofErr w:type="gram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и реорганизации муниципальных библиотек не происходило; изменения правовых форм библиотек не осуществлялось.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04" w:firstLine="851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426" w:right="104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F20CB1">
        <w:rPr>
          <w:rFonts w:ascii="Times New Roman" w:eastAsia="Times New Roman" w:hAnsi="Times New Roman" w:cs="Times New Roman"/>
          <w:b/>
          <w:sz w:val="24"/>
        </w:rPr>
        <w:t>Соблюдение норм действующего законодательства (опрос населения) при принятии решений о  реорганизации/ликвидации муниципальной библиотеки, расположенной в сельском поселении (ст. 23 п. 1.1.</w:t>
      </w:r>
      <w:proofErr w:type="gramEnd"/>
      <w:r w:rsidRPr="00F20CB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F20CB1">
        <w:rPr>
          <w:rFonts w:ascii="Times New Roman" w:eastAsia="Times New Roman" w:hAnsi="Times New Roman" w:cs="Times New Roman"/>
          <w:b/>
          <w:sz w:val="24"/>
        </w:rPr>
        <w:t>Федерального закона от 20.12.1994 № 78- ФЗ «О библиотечном деле»)</w:t>
      </w:r>
      <w:proofErr w:type="gramEnd"/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Реорганизаций/ликвидаций муниципальных библиотек в 2023 году в ВГО не происходило.</w:t>
      </w:r>
    </w:p>
    <w:p w:rsidR="00F20CB1" w:rsidRPr="00F20CB1" w:rsidRDefault="00F20CB1" w:rsidP="00F20CB1">
      <w:pPr>
        <w:widowControl w:val="0"/>
        <w:tabs>
          <w:tab w:val="left" w:pos="1293"/>
        </w:tabs>
        <w:autoSpaceDE w:val="0"/>
        <w:autoSpaceDN w:val="0"/>
        <w:spacing w:after="0"/>
        <w:ind w:left="-426" w:right="104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76" w:lineRule="exact"/>
        <w:ind w:left="-42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Доступность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библиотечных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 xml:space="preserve"> услуг: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76" w:lineRule="exact"/>
        <w:ind w:left="425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создана сеть общедоступных муниципальных библиотек, бесплатно осуществляющих основные виды библиотечного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обслуживания. Библиотеки размещены равномерно по жилым районам городского образования. 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фактической обеспеченности общедоступными библиотеками населения соответствует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введенным распоряжением Министерства культуры Российской Федерации от 2 августа 2017 года № р-965.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библиотечной сети Вилючинска представлена в форме ЦБС: Центральная городская библиотека, Центральная детская библиотека и четыре филиала.  Филиал № 1 обслуживает население жилого района Рыбачий, филиал № 3 является специализированным детским, филиал № 6 дополнительно обеспечивает доступность библиотечных услуг для населения сетью 6 пунктов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обслуживания, для маломобильных пользователей налажено надомное обслуживание. Филиал № 7 обслуживает взрослое и детское население отдаленного микрорайона.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число жителей на одну библиотеку составляет 3750 человек.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подразделениях обеспечена доступность библиотечных услуг для людей с ограниченными возможностями здоровья.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работают по полному графику. Режим работы библиотечной системы построен таким образом, что ежедневно (без выходных) с 10.00 до 19.00 часов жители имеют доступ к библиотечным услугам в одном из подразделений ЦБС.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изменений в ЦБС не было: открытия,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закрытия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реорганизации муниципальных библиотек не происходило; изменения правовых форм библиотек не осуществлялось. В отчетном году одна библиотека получила статус модельной библиотеки нового поколения в рамках нацпроекта «Культура». В структуре МБУК ЦБС отсутствуют библиотеки сельских поселений. Во всех подразделениях ЦБС обеспечены условия доступности для лиц с ограниченными возможностями здоровья (ОВЗ).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</w:t>
      </w:r>
      <w:r w:rsidRPr="00F20CB1">
        <w:rPr>
          <w:rFonts w:ascii="Times New Roman" w:eastAsia="Times New Roman" w:hAnsi="Times New Roman" w:cs="Times New Roman"/>
          <w:sz w:val="24"/>
        </w:rPr>
        <w:t xml:space="preserve">оступность библиотечных услуг на территории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Вилючинского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городского округа полностью обеспечена и соответствует методическим рекомендациям по формированию базовых нормативов обеспеченности населения общедоступными библиотеками в субъектах РФ (утверждены в качестве нормативно-рекомендательного акта конференцией РБА в 2021 году). 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tabs>
          <w:tab w:val="left" w:pos="1167"/>
        </w:tabs>
        <w:autoSpaceDE w:val="0"/>
        <w:autoSpaceDN w:val="0"/>
        <w:spacing w:after="0"/>
        <w:ind w:left="1167" w:firstLine="85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Основные</w:t>
      </w:r>
      <w:r w:rsidRPr="00F20CB1">
        <w:rPr>
          <w:rFonts w:ascii="Times New Roman" w:eastAsia="Times New Roman" w:hAnsi="Times New Roman" w:cs="Times New Roman"/>
          <w:b/>
          <w:spacing w:val="-8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статистические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показатели</w:t>
      </w:r>
    </w:p>
    <w:p w:rsidR="00F20CB1" w:rsidRPr="00F20CB1" w:rsidRDefault="00F20CB1" w:rsidP="00F20CB1">
      <w:pPr>
        <w:widowControl w:val="0"/>
        <w:tabs>
          <w:tab w:val="left" w:pos="1167"/>
        </w:tabs>
        <w:autoSpaceDE w:val="0"/>
        <w:autoSpaceDN w:val="0"/>
        <w:spacing w:after="0"/>
        <w:ind w:left="201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1"/>
          <w:numId w:val="8"/>
        </w:numPr>
        <w:autoSpaceDE w:val="0"/>
        <w:autoSpaceDN w:val="0"/>
        <w:spacing w:after="0"/>
        <w:ind w:left="-426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ЦБ субъекта РФ различных автоматизированных информационных систем для удаленного сбора, обработки и хранения данных о деятельности муниципальных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региона. Включение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субъекта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ответственных организаций субъекта РФ по сбору первичной статистической информации. Возможности ЦБ субъекта РФ: доступ к формам 6-НК всех библиотечных учреждений,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КДУ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иных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небиблиотечных</w:t>
      </w:r>
      <w:proofErr w:type="spellEnd"/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организаций,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оказывающих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библиотечные</w:t>
      </w:r>
      <w:r w:rsidRPr="00F20CB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 населению; осуществление в режиме онлайн контроля правильности ввода</w:t>
      </w:r>
      <w:r w:rsidRPr="00F20C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показателей</w:t>
      </w:r>
      <w:r w:rsidRPr="00F20C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20C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их достоверности.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42" w:right="839"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20CB1" w:rsidRPr="00F20CB1" w:rsidRDefault="00F20CB1" w:rsidP="00F20CB1">
      <w:pPr>
        <w:widowControl w:val="0"/>
        <w:tabs>
          <w:tab w:val="left" w:pos="1597"/>
        </w:tabs>
        <w:autoSpaceDE w:val="0"/>
        <w:autoSpaceDN w:val="0"/>
        <w:spacing w:after="0"/>
        <w:ind w:left="-426" w:right="112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МБУК ЦБС предоставляет первичные статистические данные по форме  федерального статистического наблюдения 6-НК «Сведения об общедоступной (публичной) </w:t>
      </w:r>
      <w:r w:rsidRPr="00F20CB1">
        <w:rPr>
          <w:rFonts w:ascii="Times New Roman" w:eastAsia="Times New Roman" w:hAnsi="Times New Roman" w:cs="Times New Roman"/>
          <w:sz w:val="24"/>
        </w:rPr>
        <w:lastRenderedPageBreak/>
        <w:t>библиотеке» в автоматизированную информационную систему сбора, обработки, хранения и анализа государственной и отраслевой статистической отчётности в Министерстве культуры Российской Федерации АИС «Статистика».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 Ввод осуществляется в режиме онлайн контроля правильности ввода показателей и их достоверности. Также методист ЦГБ ежемесячно и ежеквартально вносит данные в АИС «Статистика» по основным показателям национального проекта «Культура».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42" w:right="839"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20CB1" w:rsidRPr="00F20CB1" w:rsidRDefault="00F20CB1" w:rsidP="00F20CB1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right="839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Охват населения региона библиотечным обслуживанием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42" w:right="839"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before="1"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Охват</w:t>
      </w:r>
      <w:r w:rsidRPr="00F20C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населения</w:t>
      </w:r>
      <w:r w:rsidRPr="00F20C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Вилючинска</w:t>
      </w:r>
      <w:r w:rsidRPr="00F20C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библиотечным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обслуживанием составляет 73,4 %.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42" w:right="839"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20CB1" w:rsidRPr="00F20CB1" w:rsidRDefault="00F20CB1" w:rsidP="00F20CB1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284" w:right="839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основных показателей деятельности муниципальных библиотек региона за три года</w:t>
      </w:r>
    </w:p>
    <w:p w:rsidR="00F20CB1" w:rsidRPr="00F20CB1" w:rsidRDefault="00F20CB1" w:rsidP="00F20CB1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559"/>
      </w:tblGrid>
      <w:tr w:rsidR="00F20CB1" w:rsidRPr="00F20CB1" w:rsidTr="00E87059">
        <w:trPr>
          <w:trHeight w:val="633"/>
        </w:trPr>
        <w:tc>
          <w:tcPr>
            <w:tcW w:w="4928" w:type="dxa"/>
          </w:tcPr>
          <w:p w:rsidR="00F20CB1" w:rsidRPr="00F20CB1" w:rsidRDefault="00F20CB1" w:rsidP="00F20CB1">
            <w:pPr>
              <w:rPr>
                <w:b/>
                <w:sz w:val="24"/>
                <w:szCs w:val="24"/>
              </w:rPr>
            </w:pPr>
            <w:r w:rsidRPr="00F20CB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F20CB1" w:rsidRPr="00F20CB1" w:rsidRDefault="00F20CB1" w:rsidP="00F20CB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20CB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F20CB1" w:rsidRPr="00F20CB1" w:rsidRDefault="00F20CB1" w:rsidP="00F20CB1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F20CB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20CB1" w:rsidRPr="00F20CB1" w:rsidRDefault="00F20CB1" w:rsidP="00F20CB1">
            <w:pPr>
              <w:jc w:val="center"/>
              <w:rPr>
                <w:b/>
                <w:sz w:val="24"/>
                <w:szCs w:val="24"/>
              </w:rPr>
            </w:pPr>
            <w:r w:rsidRPr="00F20CB1">
              <w:rPr>
                <w:b/>
                <w:sz w:val="24"/>
                <w:szCs w:val="24"/>
              </w:rPr>
              <w:t>2023</w:t>
            </w:r>
          </w:p>
        </w:tc>
      </w:tr>
      <w:tr w:rsidR="00F20CB1" w:rsidRPr="00F20CB1" w:rsidTr="00E87059">
        <w:tc>
          <w:tcPr>
            <w:tcW w:w="4928" w:type="dxa"/>
          </w:tcPr>
          <w:p w:rsidR="00F20CB1" w:rsidRPr="00F20CB1" w:rsidRDefault="00F20CB1" w:rsidP="00F20CB1">
            <w:pPr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число зарегистрированных пользователей (всего), в т. ч. удаленных</w:t>
            </w:r>
          </w:p>
        </w:tc>
        <w:tc>
          <w:tcPr>
            <w:tcW w:w="1417" w:type="dxa"/>
            <w:vAlign w:val="center"/>
          </w:tcPr>
          <w:p w:rsidR="00F20CB1" w:rsidRPr="00F20CB1" w:rsidRDefault="00F20CB1" w:rsidP="00F20CB1">
            <w:pPr>
              <w:ind w:firstLine="34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16 503</w:t>
            </w:r>
          </w:p>
        </w:tc>
        <w:tc>
          <w:tcPr>
            <w:tcW w:w="1560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16617</w:t>
            </w:r>
          </w:p>
        </w:tc>
        <w:tc>
          <w:tcPr>
            <w:tcW w:w="1559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16686</w:t>
            </w:r>
          </w:p>
        </w:tc>
      </w:tr>
      <w:tr w:rsidR="00F20CB1" w:rsidRPr="00F20CB1" w:rsidTr="00E87059">
        <w:tc>
          <w:tcPr>
            <w:tcW w:w="4928" w:type="dxa"/>
          </w:tcPr>
          <w:p w:rsidR="00F20CB1" w:rsidRPr="00F20CB1" w:rsidRDefault="00F20CB1" w:rsidP="00F20CB1">
            <w:pPr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число</w:t>
            </w:r>
            <w:r w:rsidRPr="00F20CB1">
              <w:rPr>
                <w:sz w:val="24"/>
                <w:szCs w:val="24"/>
              </w:rPr>
              <w:tab/>
              <w:t>посещений</w:t>
            </w:r>
            <w:r w:rsidRPr="00F20CB1">
              <w:rPr>
                <w:sz w:val="24"/>
                <w:szCs w:val="24"/>
              </w:rPr>
              <w:tab/>
              <w:t>библиотек (всего)</w:t>
            </w:r>
          </w:p>
        </w:tc>
        <w:tc>
          <w:tcPr>
            <w:tcW w:w="1417" w:type="dxa"/>
            <w:vAlign w:val="center"/>
          </w:tcPr>
          <w:p w:rsidR="00F20CB1" w:rsidRPr="00F20CB1" w:rsidRDefault="00F20CB1" w:rsidP="00F20CB1">
            <w:pPr>
              <w:ind w:firstLine="34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129400</w:t>
            </w:r>
          </w:p>
        </w:tc>
        <w:tc>
          <w:tcPr>
            <w:tcW w:w="1560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143193</w:t>
            </w:r>
          </w:p>
        </w:tc>
        <w:tc>
          <w:tcPr>
            <w:tcW w:w="1559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137070</w:t>
            </w:r>
          </w:p>
        </w:tc>
      </w:tr>
      <w:tr w:rsidR="00F20CB1" w:rsidRPr="00F20CB1" w:rsidTr="00E87059">
        <w:tc>
          <w:tcPr>
            <w:tcW w:w="4928" w:type="dxa"/>
          </w:tcPr>
          <w:p w:rsidR="00F20CB1" w:rsidRPr="00F20CB1" w:rsidRDefault="00F20CB1" w:rsidP="00F20CB1">
            <w:pPr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из них посещений</w:t>
            </w:r>
            <w:r w:rsidRPr="00F20CB1">
              <w:rPr>
                <w:sz w:val="24"/>
                <w:szCs w:val="24"/>
              </w:rPr>
              <w:tab/>
              <w:t>культурно- просветительных мероприятий</w:t>
            </w:r>
          </w:p>
        </w:tc>
        <w:tc>
          <w:tcPr>
            <w:tcW w:w="1417" w:type="dxa"/>
            <w:vAlign w:val="center"/>
          </w:tcPr>
          <w:p w:rsidR="00F20CB1" w:rsidRPr="00F20CB1" w:rsidRDefault="00F20CB1" w:rsidP="00F20CB1">
            <w:pPr>
              <w:ind w:firstLine="34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68257</w:t>
            </w:r>
          </w:p>
        </w:tc>
        <w:tc>
          <w:tcPr>
            <w:tcW w:w="1560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66132</w:t>
            </w:r>
          </w:p>
        </w:tc>
        <w:tc>
          <w:tcPr>
            <w:tcW w:w="1559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42485</w:t>
            </w:r>
          </w:p>
        </w:tc>
      </w:tr>
      <w:tr w:rsidR="00F20CB1" w:rsidRPr="00F20CB1" w:rsidTr="00E87059">
        <w:tc>
          <w:tcPr>
            <w:tcW w:w="4928" w:type="dxa"/>
          </w:tcPr>
          <w:p w:rsidR="00F20CB1" w:rsidRPr="00F20CB1" w:rsidRDefault="00F20CB1" w:rsidP="00F20CB1">
            <w:pPr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число обращений к библиотекам удаленных пользователей (всего)</w:t>
            </w:r>
          </w:p>
        </w:tc>
        <w:tc>
          <w:tcPr>
            <w:tcW w:w="1417" w:type="dxa"/>
            <w:vAlign w:val="center"/>
          </w:tcPr>
          <w:p w:rsidR="00F20CB1" w:rsidRPr="00F20CB1" w:rsidRDefault="00F20CB1" w:rsidP="00F20CB1">
            <w:pPr>
              <w:ind w:firstLine="34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82307</w:t>
            </w:r>
          </w:p>
        </w:tc>
        <w:tc>
          <w:tcPr>
            <w:tcW w:w="1560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96 373</w:t>
            </w:r>
          </w:p>
        </w:tc>
        <w:tc>
          <w:tcPr>
            <w:tcW w:w="1559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111 260</w:t>
            </w:r>
          </w:p>
        </w:tc>
      </w:tr>
      <w:tr w:rsidR="00F20CB1" w:rsidRPr="00F20CB1" w:rsidTr="00E87059">
        <w:tc>
          <w:tcPr>
            <w:tcW w:w="4928" w:type="dxa"/>
          </w:tcPr>
          <w:p w:rsidR="00F20CB1" w:rsidRPr="00F20CB1" w:rsidRDefault="00F20CB1" w:rsidP="00F20CB1">
            <w:pPr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из них обращений к сайтам библиотек</w:t>
            </w:r>
          </w:p>
        </w:tc>
        <w:tc>
          <w:tcPr>
            <w:tcW w:w="1417" w:type="dxa"/>
            <w:vAlign w:val="center"/>
          </w:tcPr>
          <w:p w:rsidR="00F20CB1" w:rsidRPr="00F20CB1" w:rsidRDefault="00F20CB1" w:rsidP="00F20CB1">
            <w:pPr>
              <w:ind w:firstLine="34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70433</w:t>
            </w:r>
          </w:p>
        </w:tc>
        <w:tc>
          <w:tcPr>
            <w:tcW w:w="1560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83171</w:t>
            </w:r>
          </w:p>
        </w:tc>
        <w:tc>
          <w:tcPr>
            <w:tcW w:w="1559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97214</w:t>
            </w:r>
          </w:p>
        </w:tc>
      </w:tr>
      <w:tr w:rsidR="00F20CB1" w:rsidRPr="00F20CB1" w:rsidTr="00E87059">
        <w:tc>
          <w:tcPr>
            <w:tcW w:w="4928" w:type="dxa"/>
          </w:tcPr>
          <w:p w:rsidR="00F20CB1" w:rsidRPr="00F20CB1" w:rsidRDefault="00F20CB1" w:rsidP="00F20CB1">
            <w:pPr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посещаемость библиотек</w:t>
            </w:r>
          </w:p>
        </w:tc>
        <w:tc>
          <w:tcPr>
            <w:tcW w:w="1417" w:type="dxa"/>
            <w:vAlign w:val="center"/>
          </w:tcPr>
          <w:p w:rsidR="00F20CB1" w:rsidRPr="00F20CB1" w:rsidRDefault="00F20CB1" w:rsidP="00F20CB1">
            <w:pPr>
              <w:ind w:firstLine="34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7,8</w:t>
            </w:r>
          </w:p>
        </w:tc>
        <w:tc>
          <w:tcPr>
            <w:tcW w:w="1560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8,6</w:t>
            </w:r>
          </w:p>
        </w:tc>
        <w:tc>
          <w:tcPr>
            <w:tcW w:w="1559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8,2</w:t>
            </w:r>
          </w:p>
        </w:tc>
      </w:tr>
      <w:tr w:rsidR="00F20CB1" w:rsidRPr="00F20CB1" w:rsidTr="00E87059">
        <w:tc>
          <w:tcPr>
            <w:tcW w:w="4928" w:type="dxa"/>
          </w:tcPr>
          <w:p w:rsidR="00F20CB1" w:rsidRPr="00F20CB1" w:rsidRDefault="00F20CB1" w:rsidP="00F20CB1">
            <w:pPr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выдано (просмотрено) документов (всего)</w:t>
            </w:r>
          </w:p>
        </w:tc>
        <w:tc>
          <w:tcPr>
            <w:tcW w:w="1417" w:type="dxa"/>
            <w:vAlign w:val="center"/>
          </w:tcPr>
          <w:p w:rsidR="00F20CB1" w:rsidRPr="00F20CB1" w:rsidRDefault="00F20CB1" w:rsidP="00F20CB1">
            <w:pPr>
              <w:ind w:firstLine="34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313960</w:t>
            </w:r>
          </w:p>
        </w:tc>
        <w:tc>
          <w:tcPr>
            <w:tcW w:w="1560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315547</w:t>
            </w:r>
          </w:p>
        </w:tc>
        <w:tc>
          <w:tcPr>
            <w:tcW w:w="1559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310651</w:t>
            </w:r>
          </w:p>
        </w:tc>
      </w:tr>
      <w:tr w:rsidR="00F20CB1" w:rsidRPr="00F20CB1" w:rsidTr="00E87059">
        <w:tc>
          <w:tcPr>
            <w:tcW w:w="4928" w:type="dxa"/>
          </w:tcPr>
          <w:p w:rsidR="00F20CB1" w:rsidRPr="00F20CB1" w:rsidRDefault="00F20CB1" w:rsidP="00F20CB1">
            <w:pPr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выполнено справок и консультаций (всего)</w:t>
            </w:r>
          </w:p>
        </w:tc>
        <w:tc>
          <w:tcPr>
            <w:tcW w:w="1417" w:type="dxa"/>
            <w:vAlign w:val="center"/>
          </w:tcPr>
          <w:p w:rsidR="00F20CB1" w:rsidRPr="00F20CB1" w:rsidRDefault="00F20CB1" w:rsidP="00F20CB1">
            <w:pPr>
              <w:ind w:firstLine="34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3842</w:t>
            </w:r>
          </w:p>
        </w:tc>
        <w:tc>
          <w:tcPr>
            <w:tcW w:w="1560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3569</w:t>
            </w:r>
          </w:p>
        </w:tc>
        <w:tc>
          <w:tcPr>
            <w:tcW w:w="1559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3869</w:t>
            </w:r>
          </w:p>
        </w:tc>
      </w:tr>
      <w:tr w:rsidR="00F20CB1" w:rsidRPr="00F20CB1" w:rsidTr="00E87059">
        <w:trPr>
          <w:trHeight w:val="366"/>
        </w:trPr>
        <w:tc>
          <w:tcPr>
            <w:tcW w:w="4928" w:type="dxa"/>
          </w:tcPr>
          <w:p w:rsidR="00F20CB1" w:rsidRPr="00F20CB1" w:rsidRDefault="00F20CB1" w:rsidP="00F20CB1">
            <w:pPr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количество культурно-просветительных мероприятий</w:t>
            </w:r>
          </w:p>
        </w:tc>
        <w:tc>
          <w:tcPr>
            <w:tcW w:w="1417" w:type="dxa"/>
            <w:vAlign w:val="center"/>
          </w:tcPr>
          <w:p w:rsidR="00F20CB1" w:rsidRPr="00F20CB1" w:rsidRDefault="00F20CB1" w:rsidP="00F20CB1">
            <w:pPr>
              <w:ind w:firstLine="34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1724</w:t>
            </w:r>
          </w:p>
        </w:tc>
        <w:tc>
          <w:tcPr>
            <w:tcW w:w="1560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2057</w:t>
            </w:r>
          </w:p>
        </w:tc>
        <w:tc>
          <w:tcPr>
            <w:tcW w:w="1559" w:type="dxa"/>
            <w:vAlign w:val="center"/>
          </w:tcPr>
          <w:p w:rsidR="00F20CB1" w:rsidRPr="00F20CB1" w:rsidRDefault="00F20CB1" w:rsidP="00F20CB1">
            <w:pPr>
              <w:ind w:hanging="108"/>
              <w:jc w:val="center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1795</w:t>
            </w:r>
          </w:p>
        </w:tc>
      </w:tr>
    </w:tbl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right="104"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2023 г. количество зарегистрированных пользователей Централизованной библиотечной системы (ЦБС) составило 16 686 человек. В течение трех лет наблюдается устойчивый рост числа пользователей. 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Показатели Дорожной карты ЦБС за 2023 год по числу посещений выполнены на 105,3 %. Количество посещений, в целом, возрастает, однако в 2023 году отмечается небольшое снижение по сравнению с предыдущим периодом. Несмотря на это, общая посещаемость все же увеличивается.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Наблюдается уменьшение доли посещений массовых мероприятий. 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тенденция увеличения показателя обращения удаленных пользователей. </w:t>
      </w: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отражает современное направление работы ЦБС, позволяющее пользователям получать доступ к информации и ресурсам в любом удобном для них месте и времени.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Количество выданных документов в 2023 году составило 310 651 экз. Произошло снижение книговыдачи в сравнении с предыдущими годами. Это связано с уменьшением выписываемой периодики.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Положительная динамика наблюдается по показателям выполненных справок и консультаций.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Количество культурно-просветительных мероприятий увеличилось в сравнении с 2021 годом, но в сравнении с 2022 их проведено меньше.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Изменились относительные показатели деятельности библиотек:</w:t>
      </w:r>
    </w:p>
    <w:p w:rsidR="00F20CB1" w:rsidRPr="00F20CB1" w:rsidRDefault="00F20CB1" w:rsidP="00F20CB1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показатели читаемости (норма 15-18) и посещаемости (норма в городе от 5) уменьшились на 0,4 ед., но остаются в пределах нормы, обращаемость (норма от 1,5) осталась на прежнем уровне, тоже в пределах нормы.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Краткие выводы</w:t>
      </w:r>
      <w:r w:rsidRPr="00F20CB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по разделу, основные тенденции в изменении показателей деятельности библиотек: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МБУК ЦБС предоставляет первичные статистические данные по форме  федерального статистического наблюдения 6-НК в автоматизированную информационную систему сбора, обработки, хранения и анализа государственной и отраслевой статистической отчётности в Министерстве культуры Российской Федерации АИС «Статистика».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Охват населения библиотечным обслуживанием в целом на протяжении трех лет остается на одном уровне – 74,3 %. 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Выполнение целевых показателей, установленных для библиотек в рамках реализации Указов Президента РФ, национальных, федеральных и муниципальных проектов и программ, «дорожных карт» имеет положительную динамику.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целом по ЦБС наблюдается увеличение числа пользователей на 0,4 %. Увеличилось количество обслуженных стационарно. Количество удаленных  пользователей (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Литрес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и обслуженных вне стационара (передвижки, надомники) осталось такое же, как в 2022.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Количество посещений, в целом, возрастает. Показатели Дорожной карты ЦБС за 2023 год по числу посещений выполнены на 105,3 %. 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Растет число обращений к библиотекам удаленных пользователей.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Произошло снижение книговыдачи в сравнении с предыдущими годами.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Положительная динамика наблюдается по показателям выполненных справок и консультаций. 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Количество проведенных культурно-просветительских мероприятий уменьшилось. Наблюдается уменьшение доли посещений массовых мероприятий. Это указывает на то, что пользователи чаще обращались за получением библиотечно-информационных услуг.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Библиотечные</w:t>
      </w:r>
      <w:r w:rsidRPr="00F20CB1">
        <w:rPr>
          <w:rFonts w:ascii="Times New Roman" w:eastAsia="Times New Roman" w:hAnsi="Times New Roman" w:cs="Times New Roman"/>
          <w:b/>
          <w:spacing w:val="-10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фонды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(формирование,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использование,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сохранность)</w:t>
      </w:r>
    </w:p>
    <w:p w:rsidR="00F20CB1" w:rsidRPr="00F20CB1" w:rsidRDefault="00F20CB1" w:rsidP="00F20CB1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left="1110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426" w:right="111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425" w:right="11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1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За три последних года намечена тенденция уменьшения совокупного библиотечного фонда МБУК ЦБС. Это связано с активной чисткой от ветхой и морально-устаревшей литературы и приведением показателя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документообеспеченности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к нормативу, рекомендованному  в   Модельном стандарте деятельности публичной библиотеки, разработанном Российской библиотечной ассоциацией. Фонды библиотек сформированы в основном в 1970-1980 гг. В них много документов физически изношенных, не соответствующих формированию информационной культуры пользователей, их потребностям. Списывались в основном периодические издания, ветхие книги, не пользовавшиеся спросом CD-диски и аудиокассеты. В 2023 году фонд сократился на 5,7 % в сравнении с 2022 годом и на 10,9 % в сравнении с 2021.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1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lastRenderedPageBreak/>
        <w:t>В 2023 году выбытие превысило поступление новых документов на 5,7 %.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11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426" w:right="108"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Общая характеристика совокупного фонда МБУК ЦБС (объем, видовой и отраслевой составы)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Книжный фонд МБУК ЦБС в 2023 г. составил 124 897  документов на печатных, электронных и других видах носителей информации. </w:t>
      </w:r>
    </w:p>
    <w:p w:rsidR="00F20CB1" w:rsidRPr="00F20CB1" w:rsidRDefault="00F20CB1" w:rsidP="00F20CB1">
      <w:p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Видовой состав: основной фонд составляют печатные издания и книги – 98,6%. 1,4% составляют электронные документы и документы на других носителях. </w:t>
      </w:r>
    </w:p>
    <w:p w:rsidR="00F20CB1" w:rsidRPr="00F20CB1" w:rsidRDefault="00F20CB1" w:rsidP="00F20CB1">
      <w:p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Основную часть печатных изданий составляет художественная литература  –  68% из всех документов. </w:t>
      </w:r>
      <w:proofErr w:type="gram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</w:t>
      </w:r>
      <w:proofErr w:type="gram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32%  – составляет отраслевая литература. </w:t>
      </w:r>
    </w:p>
    <w:p w:rsidR="00F20CB1" w:rsidRPr="00F20CB1" w:rsidRDefault="00F20CB1" w:rsidP="00F20CB1">
      <w:pPr>
        <w:spacing w:after="0"/>
        <w:ind w:left="-426"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/>
        <w:ind w:left="-426"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Отраслевой состав фонда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222"/>
        <w:gridCol w:w="1220"/>
        <w:gridCol w:w="1219"/>
        <w:gridCol w:w="1219"/>
        <w:gridCol w:w="1219"/>
        <w:gridCol w:w="1039"/>
        <w:gridCol w:w="1417"/>
        <w:gridCol w:w="1442"/>
      </w:tblGrid>
      <w:tr w:rsidR="00F20CB1" w:rsidRPr="00F20CB1" w:rsidTr="00E87059">
        <w:tc>
          <w:tcPr>
            <w:tcW w:w="1230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0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</w:t>
            </w:r>
          </w:p>
        </w:tc>
        <w:tc>
          <w:tcPr>
            <w:tcW w:w="1231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енл</w:t>
            </w:r>
            <w:proofErr w:type="spellEnd"/>
          </w:p>
        </w:tc>
        <w:tc>
          <w:tcPr>
            <w:tcW w:w="1231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Тех., с/х</w:t>
            </w:r>
          </w:p>
        </w:tc>
        <w:tc>
          <w:tcPr>
            <w:tcW w:w="1231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</w:t>
            </w:r>
            <w:proofErr w:type="gramStart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</w:p>
        </w:tc>
        <w:tc>
          <w:tcPr>
            <w:tcW w:w="1418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</w:t>
            </w:r>
            <w:proofErr w:type="spellEnd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.%</w:t>
            </w:r>
          </w:p>
        </w:tc>
        <w:tc>
          <w:tcPr>
            <w:tcW w:w="1442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</w:t>
            </w:r>
            <w:proofErr w:type="spellEnd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.%</w:t>
            </w:r>
          </w:p>
        </w:tc>
      </w:tr>
      <w:tr w:rsidR="00F20CB1" w:rsidRPr="00F20CB1" w:rsidTr="00E87059">
        <w:tc>
          <w:tcPr>
            <w:tcW w:w="1230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124897</w:t>
            </w:r>
          </w:p>
        </w:tc>
        <w:tc>
          <w:tcPr>
            <w:tcW w:w="1230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18842</w:t>
            </w:r>
          </w:p>
        </w:tc>
        <w:tc>
          <w:tcPr>
            <w:tcW w:w="1231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9063</w:t>
            </w:r>
          </w:p>
        </w:tc>
        <w:tc>
          <w:tcPr>
            <w:tcW w:w="1231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6982</w:t>
            </w:r>
          </w:p>
        </w:tc>
        <w:tc>
          <w:tcPr>
            <w:tcW w:w="1231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5881</w:t>
            </w:r>
          </w:p>
        </w:tc>
        <w:tc>
          <w:tcPr>
            <w:tcW w:w="1044" w:type="dxa"/>
          </w:tcPr>
          <w:p w:rsidR="00F20CB1" w:rsidRPr="00F20CB1" w:rsidRDefault="00F20CB1" w:rsidP="00F20C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84129</w:t>
            </w:r>
          </w:p>
        </w:tc>
        <w:tc>
          <w:tcPr>
            <w:tcW w:w="1418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42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</w:tbl>
    <w:p w:rsidR="00F20CB1" w:rsidRPr="00F20CB1" w:rsidRDefault="00F20CB1" w:rsidP="00F20CB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Объем фонда документов в специальных форматах для слепых и слабовидящих</w:t>
      </w:r>
      <w:r w:rsidRPr="00F20CB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 xml:space="preserve">в 2023 году составляет  – 2 174 ед., увеличился в сравнении с 2022 годом на 98 ед.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На языках народов Севера – 110 ед., увеличился фонд на 6 ед.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851" w:right="115" w:hanging="14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Движение совокупного фонда муниципальных библиотек, в т. ч. по видам документов в динамике за три года.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426" w:right="115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417"/>
      </w:tblGrid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совокупного книжного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124897</w:t>
            </w:r>
          </w:p>
        </w:tc>
      </w:tr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123265</w:t>
            </w:r>
          </w:p>
        </w:tc>
      </w:tr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104097</w:t>
            </w:r>
          </w:p>
        </w:tc>
      </w:tr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экземпляров документов, в т. ч. вновь </w:t>
            </w:r>
            <w:proofErr w:type="gramStart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</w:tr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</w:t>
            </w:r>
          </w:p>
        </w:tc>
      </w:tr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</w:t>
            </w:r>
          </w:p>
        </w:tc>
      </w:tr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состав (в процентном соотношении от общего объема новых поступлений)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печатные периодические издания (количество наименований)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20CB1" w:rsidRPr="00F20CB1" w:rsidTr="00E870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удаленные сетевые ресурсы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</w:t>
            </w:r>
          </w:p>
        </w:tc>
      </w:tr>
    </w:tbl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426" w:right="115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новых поступлений составил 7 183 экз., что на 1034 экз. больше по сравнению с 2022 годом и на 435 экз. больше по сравнению с 2021. Н</w:t>
      </w:r>
      <w:r w:rsidRPr="00F20CB1">
        <w:rPr>
          <w:rFonts w:ascii="Times New Roman" w:eastAsia="Times New Roman" w:hAnsi="Times New Roman" w:cs="Times New Roman"/>
          <w:sz w:val="24"/>
        </w:rPr>
        <w:t xml:space="preserve">ормативы ЮНЕСКО соблюдаются, согласно которым требуется 250 новых книг в год на 1000 жителей.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Вновь приобретенные документы: 7 183 (печатных изданий – 7 121, из них книг – 5 501).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12" w:firstLine="426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Процент отраслевой литературы в фонде постепенно уменьшается в связи с учетом потребностей пользователей. Пользователи массовых библиотек  проявляют больший интерес к художественной литературе.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12" w:firstLine="426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На каждого жителя приходилось в среднем по 5,6 экземпляров документов, что соответствует норме от 5 до 7. На одного пользователя библиотек приходилось в среднем 7,5 </w:t>
      </w:r>
      <w:r w:rsidRPr="00F20CB1">
        <w:rPr>
          <w:rFonts w:ascii="Times New Roman" w:eastAsia="Times New Roman" w:hAnsi="Times New Roman" w:cs="Times New Roman"/>
          <w:sz w:val="24"/>
        </w:rPr>
        <w:lastRenderedPageBreak/>
        <w:t>документов, что близко к диапазону нормы от 8 до 12.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right="112" w:firstLine="426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Осуществляется по полугодиям подписка</w:t>
      </w:r>
      <w:r w:rsidRPr="00F20CB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на</w:t>
      </w:r>
      <w:r w:rsidRPr="00F20CB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печатные</w:t>
      </w:r>
      <w:r w:rsidRPr="00F20CB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периодические</w:t>
      </w:r>
      <w:r w:rsidRPr="00F20CB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издания, но</w:t>
      </w:r>
      <w:r w:rsidRPr="00F20CB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в</w:t>
      </w:r>
      <w:r w:rsidRPr="00F20CB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динамике</w:t>
      </w:r>
      <w:r w:rsidRPr="00F20CB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за</w:t>
      </w:r>
      <w:r w:rsidRPr="00F20CB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три</w:t>
      </w:r>
      <w:r w:rsidRPr="00F20CB1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 xml:space="preserve">года отмечается уменьшение количества наименований изданий. Это обусловлено увеличением стоимости газет и журналов.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426" w:firstLine="426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Подписка на удаленные сетевые ресурсы растет в динамике за три года. Таким образом, пользователи получают  доступ к различным источникам информации, как в печатном, так и в электронном формате. 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84" w:right="115" w:firstLine="851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15" w:firstLine="425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Выбытие из фондов муниципальных библиотек (с указанием причин исключения)</w:t>
      </w:r>
    </w:p>
    <w:p w:rsidR="00F20CB1" w:rsidRPr="00F20CB1" w:rsidRDefault="00F20CB1" w:rsidP="00F20CB1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left="-567" w:right="115" w:firstLine="851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01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44"/>
        <w:gridCol w:w="1065"/>
        <w:gridCol w:w="935"/>
        <w:gridCol w:w="1559"/>
        <w:gridCol w:w="1276"/>
        <w:gridCol w:w="1134"/>
        <w:gridCol w:w="1418"/>
        <w:gridCol w:w="1842"/>
      </w:tblGrid>
      <w:tr w:rsidR="00F20CB1" w:rsidRPr="00F20CB1" w:rsidTr="00E87059">
        <w:trPr>
          <w:trHeight w:val="276"/>
        </w:trPr>
        <w:tc>
          <w:tcPr>
            <w:tcW w:w="944" w:type="dxa"/>
            <w:vMerge w:val="restart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65" w:type="dxa"/>
            <w:vMerge w:val="restart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Выбыло всего</w:t>
            </w:r>
          </w:p>
        </w:tc>
        <w:tc>
          <w:tcPr>
            <w:tcW w:w="935" w:type="dxa"/>
            <w:vMerge w:val="restart"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книги</w:t>
            </w:r>
          </w:p>
        </w:tc>
        <w:tc>
          <w:tcPr>
            <w:tcW w:w="1559" w:type="dxa"/>
            <w:vMerge w:val="restart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документы</w:t>
            </w:r>
          </w:p>
        </w:tc>
        <w:tc>
          <w:tcPr>
            <w:tcW w:w="5670" w:type="dxa"/>
            <w:gridSpan w:val="4"/>
          </w:tcPr>
          <w:p w:rsidR="00F20CB1" w:rsidRPr="00F20CB1" w:rsidRDefault="00F20CB1" w:rsidP="00F20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Выбыло по причине</w:t>
            </w:r>
          </w:p>
        </w:tc>
      </w:tr>
      <w:tr w:rsidR="00F20CB1" w:rsidRPr="00F20CB1" w:rsidTr="00E87059">
        <w:trPr>
          <w:trHeight w:val="275"/>
        </w:trPr>
        <w:tc>
          <w:tcPr>
            <w:tcW w:w="944" w:type="dxa"/>
            <w:vMerge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</w:tcPr>
          <w:p w:rsidR="00F20CB1" w:rsidRPr="00F20CB1" w:rsidRDefault="00F20CB1" w:rsidP="00F20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дублетности</w:t>
            </w:r>
            <w:proofErr w:type="spellEnd"/>
          </w:p>
        </w:tc>
        <w:tc>
          <w:tcPr>
            <w:tcW w:w="113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ветхости</w:t>
            </w:r>
          </w:p>
        </w:tc>
        <w:tc>
          <w:tcPr>
            <w:tcW w:w="1418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утеряны</w:t>
            </w:r>
            <w:proofErr w:type="gramEnd"/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читателями</w:t>
            </w:r>
          </w:p>
        </w:tc>
        <w:tc>
          <w:tcPr>
            <w:tcW w:w="1842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</w:t>
            </w:r>
          </w:p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журналами)</w:t>
            </w:r>
          </w:p>
        </w:tc>
      </w:tr>
      <w:tr w:rsidR="00F20CB1" w:rsidRPr="00F20CB1" w:rsidTr="00E87059">
        <w:tc>
          <w:tcPr>
            <w:tcW w:w="94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5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10 067</w:t>
            </w:r>
          </w:p>
        </w:tc>
        <w:tc>
          <w:tcPr>
            <w:tcW w:w="935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1559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4 609</w:t>
            </w:r>
          </w:p>
        </w:tc>
        <w:tc>
          <w:tcPr>
            <w:tcW w:w="1418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2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5 174</w:t>
            </w:r>
          </w:p>
        </w:tc>
      </w:tr>
      <w:tr w:rsidR="00F20CB1" w:rsidRPr="00F20CB1" w:rsidTr="00E87059">
        <w:tc>
          <w:tcPr>
            <w:tcW w:w="94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5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12 706</w:t>
            </w:r>
          </w:p>
        </w:tc>
        <w:tc>
          <w:tcPr>
            <w:tcW w:w="935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8 429</w:t>
            </w:r>
          </w:p>
        </w:tc>
        <w:tc>
          <w:tcPr>
            <w:tcW w:w="1559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6 009</w:t>
            </w:r>
          </w:p>
        </w:tc>
        <w:tc>
          <w:tcPr>
            <w:tcW w:w="1418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2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</w:t>
            </w:r>
          </w:p>
        </w:tc>
      </w:tr>
      <w:tr w:rsidR="00F20CB1" w:rsidRPr="00F20CB1" w:rsidTr="00E87059">
        <w:tc>
          <w:tcPr>
            <w:tcW w:w="94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5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14 310</w:t>
            </w:r>
          </w:p>
        </w:tc>
        <w:tc>
          <w:tcPr>
            <w:tcW w:w="935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6 580</w:t>
            </w:r>
          </w:p>
        </w:tc>
        <w:tc>
          <w:tcPr>
            <w:tcW w:w="1559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418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10 156</w:t>
            </w:r>
          </w:p>
        </w:tc>
      </w:tr>
    </w:tbl>
    <w:p w:rsidR="00F20CB1" w:rsidRPr="00F20CB1" w:rsidRDefault="00F20CB1" w:rsidP="00F20CB1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left="-567" w:right="115"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выбывших из фондов общедоступных библиотек области документов в 2023 году составило – 14 310 ед.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Если посмотреть динамику выбытия документов из фондов библиотек за три последних года, можно увидеть, что она растет. Выбытие документов идет за счет списания книг и устаревшей периодики. Основную часть выбывших документов составляют печатные издания.  Списание  электронных документов в 2022 году произошло в основном из фонда Центральной детской библиотеки, списали не пользовавшиеся спросом CD-диски и аудиокассеты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Основные причины списания литературы, которые указывались в актах – ветхость,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устарелость по содержанию, дефектность, истечение</w:t>
      </w:r>
      <w:r w:rsidRPr="00F20C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хранения периодики.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По отраслевому составу как морально устаревшая исключалась общественно-политическая и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</w:rPr>
        <w:t>естественно-научная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 литература. Художественная литература быстрее физически изнашивается, так как больше всего находится в книжном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обороте, поэтому причиной ее списания стала ветхость.</w:t>
      </w:r>
    </w:p>
    <w:p w:rsidR="00F20CB1" w:rsidRPr="00F20CB1" w:rsidRDefault="00F20CB1" w:rsidP="00F20CB1">
      <w:pPr>
        <w:widowControl w:val="0"/>
        <w:tabs>
          <w:tab w:val="left" w:pos="1348"/>
        </w:tabs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Самые крупные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списания прошли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в Центральной городской библиотеке. Чистился фонд от ветхой, дублетной и устаревшей литературы, приобретенной в 1970-1980-е гг.</w:t>
      </w:r>
    </w:p>
    <w:p w:rsidR="00F20CB1" w:rsidRPr="00F20CB1" w:rsidRDefault="00F20CB1" w:rsidP="00F20CB1">
      <w:pPr>
        <w:widowControl w:val="0"/>
        <w:tabs>
          <w:tab w:val="left" w:pos="1348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before="68" w:after="0"/>
        <w:ind w:left="-567" w:right="111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 xml:space="preserve">Анализ </w:t>
      </w:r>
      <w:r w:rsidRPr="00F20CB1">
        <w:rPr>
          <w:rFonts w:ascii="Times New Roman" w:eastAsia="Times New Roman" w:hAnsi="Times New Roman" w:cs="Times New Roman"/>
          <w:b/>
          <w:spacing w:val="-10"/>
          <w:sz w:val="24"/>
        </w:rPr>
        <w:t xml:space="preserve">и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>оценка состояния</w:t>
      </w:r>
      <w:r w:rsidRPr="00F20CB1">
        <w:rPr>
          <w:rFonts w:ascii="Times New Roman" w:eastAsia="Times New Roman" w:hAnsi="Times New Roman" w:cs="Times New Roman"/>
          <w:b/>
          <w:sz w:val="24"/>
        </w:rPr>
        <w:tab/>
      </w:r>
      <w:r w:rsidRPr="00F20CB1">
        <w:rPr>
          <w:rFonts w:ascii="Times New Roman" w:eastAsia="Times New Roman" w:hAnsi="Times New Roman" w:cs="Times New Roman"/>
          <w:b/>
          <w:spacing w:val="-10"/>
          <w:sz w:val="24"/>
        </w:rPr>
        <w:t xml:space="preserve">и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 xml:space="preserve">эффективности использования фондов </w:t>
      </w:r>
      <w:r w:rsidRPr="00F20CB1">
        <w:rPr>
          <w:rFonts w:ascii="Times New Roman" w:eastAsia="Times New Roman" w:hAnsi="Times New Roman" w:cs="Times New Roman"/>
          <w:b/>
          <w:sz w:val="24"/>
        </w:rPr>
        <w:t>муниципальных библиотек: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20CB1">
        <w:rPr>
          <w:rFonts w:ascii="Times New Roman" w:eastAsia="Times New Roman" w:hAnsi="Times New Roman" w:cs="Times New Roman"/>
          <w:sz w:val="24"/>
        </w:rPr>
        <w:t>Обновляемость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фондов – это изменение состава и содержания фонда в результате пополнения новыми источниками и исключения неактуальных для читателя, непрофильных, многоэкземплярных документов. Объем новых поступлений в подразделения МБУК ЦБС ежегодно увеличивается, но в связи с большим списанием ветхой и устаревшей литературы в 2023 году процент поступлений меньше процента выбытия литературы на 5,7 %.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Показатель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обновляемости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совокупного фонда муниципальных библиотек ЦБС  в последние три года меняется от 4,9 % (2021 г.); до 4,7 (2022 г.) и 5,7 % (2023г.), и соответствует рекомендуемому нормативу ЮНЕСКО 3 – 10 %. Это говорит о достаточном количестве поступлений новых документов в фонды библиотек.</w:t>
      </w:r>
    </w:p>
    <w:p w:rsidR="00F20CB1" w:rsidRPr="00F20CB1" w:rsidRDefault="00F20CB1" w:rsidP="00F20CB1">
      <w:pPr>
        <w:widowControl w:val="0"/>
        <w:autoSpaceDE w:val="0"/>
        <w:autoSpaceDN w:val="0"/>
        <w:spacing w:before="68" w:after="0"/>
        <w:ind w:left="-567" w:right="11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Показатель обращаемости совокупного фонда муниципальных библиотек ЦБС </w:t>
      </w:r>
      <w:r w:rsidRPr="00F20CB1">
        <w:rPr>
          <w:rFonts w:ascii="Times New Roman" w:eastAsia="Times New Roman" w:hAnsi="Times New Roman" w:cs="Times New Roman"/>
          <w:sz w:val="24"/>
        </w:rPr>
        <w:lastRenderedPageBreak/>
        <w:t xml:space="preserve">практически стабилен,  в 2023 году 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остался на уровне 2022 года,  т. е. </w:t>
      </w:r>
      <w:r w:rsidRPr="00F20CB1">
        <w:rPr>
          <w:rFonts w:ascii="Times New Roman" w:eastAsia="Times New Roman" w:hAnsi="Times New Roman" w:cs="Times New Roman"/>
          <w:sz w:val="24"/>
        </w:rPr>
        <w:t xml:space="preserve">составил  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2,4, а </w:t>
      </w:r>
      <w:r w:rsidRPr="00F20CB1">
        <w:rPr>
          <w:rFonts w:ascii="Times New Roman" w:eastAsia="Times New Roman" w:hAnsi="Times New Roman" w:cs="Times New Roman"/>
          <w:sz w:val="24"/>
        </w:rPr>
        <w:t>в сравнении с 2021 увеличился на 0,1%.</w:t>
      </w:r>
    </w:p>
    <w:p w:rsidR="00F20CB1" w:rsidRPr="00F20CB1" w:rsidRDefault="00F20CB1" w:rsidP="00F20CB1">
      <w:pPr>
        <w:widowControl w:val="0"/>
        <w:autoSpaceDE w:val="0"/>
        <w:autoSpaceDN w:val="0"/>
        <w:spacing w:before="68" w:after="0"/>
        <w:ind w:left="-567" w:right="111" w:firstLine="851"/>
        <w:rPr>
          <w:rFonts w:ascii="Times New Roman" w:eastAsia="Times New Roman" w:hAnsi="Times New Roman" w:cs="Times New Roman"/>
          <w:spacing w:val="-4"/>
          <w:sz w:val="24"/>
        </w:rPr>
      </w:pPr>
      <w:r w:rsidRPr="00F20CB1">
        <w:rPr>
          <w:rFonts w:ascii="Times New Roman" w:eastAsia="Times New Roman" w:hAnsi="Times New Roman" w:cs="Times New Roman"/>
          <w:spacing w:val="-4"/>
          <w:sz w:val="24"/>
        </w:rPr>
        <w:t>Последние два года наблюдается незначительное общее уменьшение читаемости в ЦБС: в 2021 – 19, в 2022 – 18,9, в 2023 году  составила 18,6.</w:t>
      </w:r>
    </w:p>
    <w:p w:rsidR="00F20CB1" w:rsidRPr="00F20CB1" w:rsidRDefault="00F20CB1" w:rsidP="00F20CB1">
      <w:pPr>
        <w:widowControl w:val="0"/>
        <w:autoSpaceDE w:val="0"/>
        <w:autoSpaceDN w:val="0"/>
        <w:spacing w:before="68" w:after="0"/>
        <w:ind w:left="-567" w:right="111" w:firstLine="851"/>
        <w:rPr>
          <w:rFonts w:ascii="Times New Roman" w:eastAsia="Times New Roman" w:hAnsi="Times New Roman" w:cs="Times New Roman"/>
          <w:spacing w:val="-4"/>
          <w:sz w:val="24"/>
        </w:rPr>
      </w:pPr>
      <w:proofErr w:type="spellStart"/>
      <w:r w:rsidRPr="00F20CB1">
        <w:rPr>
          <w:rFonts w:ascii="Times New Roman" w:eastAsia="Times New Roman" w:hAnsi="Times New Roman" w:cs="Times New Roman"/>
          <w:spacing w:val="-4"/>
          <w:sz w:val="24"/>
        </w:rPr>
        <w:t>Книгообеспеченность</w:t>
      </w:r>
      <w:proofErr w:type="spellEnd"/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документообеспеченность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>) также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снизилась в последние три года.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2023 году показатель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документообеспеченности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жителя составил 5,5 (норма в городе 5).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Документообеспеченность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пользователя библиотек – 7,5, что тоже близко к нормативу (8-12).</w:t>
      </w:r>
    </w:p>
    <w:p w:rsidR="00F20CB1" w:rsidRPr="00F20CB1" w:rsidRDefault="00F20CB1" w:rsidP="00F20CB1">
      <w:pPr>
        <w:widowControl w:val="0"/>
        <w:tabs>
          <w:tab w:val="left" w:pos="1153"/>
        </w:tabs>
        <w:autoSpaceDE w:val="0"/>
        <w:autoSpaceDN w:val="0"/>
        <w:spacing w:after="0" w:line="292" w:lineRule="exact"/>
        <w:ind w:left="1153"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1153"/>
        </w:tabs>
        <w:autoSpaceDE w:val="0"/>
        <w:autoSpaceDN w:val="0"/>
        <w:spacing w:after="0" w:line="292" w:lineRule="exact"/>
        <w:ind w:left="1153" w:firstLine="851"/>
        <w:rPr>
          <w:rFonts w:ascii="Symbol" w:eastAsia="Times New Roman" w:hAnsi="Symbol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Выдача</w:t>
      </w:r>
      <w:r w:rsidRPr="00F20CB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документов</w:t>
      </w:r>
      <w:r w:rsidRPr="00F20CB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библиотечного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фонда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по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 xml:space="preserve">видам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>документов.</w:t>
      </w:r>
    </w:p>
    <w:p w:rsidR="00F20CB1" w:rsidRPr="00F20CB1" w:rsidRDefault="00F20CB1" w:rsidP="00F20CB1">
      <w:pPr>
        <w:widowControl w:val="0"/>
        <w:tabs>
          <w:tab w:val="left" w:pos="1153"/>
        </w:tabs>
        <w:autoSpaceDE w:val="0"/>
        <w:autoSpaceDN w:val="0"/>
        <w:spacing w:after="0" w:line="292" w:lineRule="exact"/>
        <w:ind w:firstLine="851"/>
        <w:rPr>
          <w:rFonts w:ascii="Times New Roman" w:eastAsia="Times New Roman" w:hAnsi="Times New Roman" w:cs="Times New Roman"/>
          <w:spacing w:val="-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291"/>
        <w:gridCol w:w="2532"/>
        <w:gridCol w:w="2645"/>
      </w:tblGrid>
      <w:tr w:rsidR="00F20CB1" w:rsidRPr="00F20CB1" w:rsidTr="00E87059">
        <w:tc>
          <w:tcPr>
            <w:tcW w:w="2169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7677" w:type="dxa"/>
            <w:gridSpan w:val="3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Выдано документов из фондов МБУК ЦБС</w:t>
            </w:r>
          </w:p>
        </w:tc>
      </w:tr>
      <w:tr w:rsidR="00F20CB1" w:rsidRPr="00F20CB1" w:rsidTr="00E87059">
        <w:tc>
          <w:tcPr>
            <w:tcW w:w="2169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Период</w:t>
            </w:r>
          </w:p>
        </w:tc>
        <w:tc>
          <w:tcPr>
            <w:tcW w:w="2378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Всего</w:t>
            </w:r>
          </w:p>
        </w:tc>
        <w:tc>
          <w:tcPr>
            <w:tcW w:w="2598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На физических носителях</w:t>
            </w:r>
          </w:p>
        </w:tc>
        <w:tc>
          <w:tcPr>
            <w:tcW w:w="2701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spacing w:line="292" w:lineRule="exact"/>
              <w:ind w:firstLine="19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Сетевых удаленных лицензионных документов</w:t>
            </w:r>
          </w:p>
        </w:tc>
      </w:tr>
      <w:tr w:rsidR="00F20CB1" w:rsidRPr="00F20CB1" w:rsidTr="00E87059">
        <w:tc>
          <w:tcPr>
            <w:tcW w:w="2169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2021 год</w:t>
            </w:r>
          </w:p>
        </w:tc>
        <w:tc>
          <w:tcPr>
            <w:tcW w:w="2378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313 960</w:t>
            </w:r>
          </w:p>
        </w:tc>
        <w:tc>
          <w:tcPr>
            <w:tcW w:w="2598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311 591</w:t>
            </w:r>
          </w:p>
        </w:tc>
        <w:tc>
          <w:tcPr>
            <w:tcW w:w="2701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2369</w:t>
            </w:r>
          </w:p>
        </w:tc>
      </w:tr>
      <w:tr w:rsidR="00F20CB1" w:rsidRPr="00F20CB1" w:rsidTr="00E87059">
        <w:tc>
          <w:tcPr>
            <w:tcW w:w="2169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2022 год</w:t>
            </w:r>
          </w:p>
        </w:tc>
        <w:tc>
          <w:tcPr>
            <w:tcW w:w="2378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315 847</w:t>
            </w:r>
          </w:p>
        </w:tc>
        <w:tc>
          <w:tcPr>
            <w:tcW w:w="2598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313 597</w:t>
            </w:r>
          </w:p>
        </w:tc>
        <w:tc>
          <w:tcPr>
            <w:tcW w:w="2701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2 250</w:t>
            </w:r>
          </w:p>
        </w:tc>
      </w:tr>
      <w:tr w:rsidR="00F20CB1" w:rsidRPr="00F20CB1" w:rsidTr="00E87059">
        <w:tc>
          <w:tcPr>
            <w:tcW w:w="2169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2023 год</w:t>
            </w:r>
          </w:p>
        </w:tc>
        <w:tc>
          <w:tcPr>
            <w:tcW w:w="2378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310 651</w:t>
            </w:r>
          </w:p>
        </w:tc>
        <w:tc>
          <w:tcPr>
            <w:tcW w:w="2598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308 811</w:t>
            </w:r>
          </w:p>
        </w:tc>
        <w:tc>
          <w:tcPr>
            <w:tcW w:w="2701" w:type="dxa"/>
          </w:tcPr>
          <w:p w:rsidR="00F20CB1" w:rsidRPr="00F20CB1" w:rsidRDefault="00F20CB1" w:rsidP="00F20CB1">
            <w:pPr>
              <w:widowControl w:val="0"/>
              <w:tabs>
                <w:tab w:val="left" w:pos="1153"/>
              </w:tabs>
              <w:autoSpaceDE w:val="0"/>
              <w:autoSpaceDN w:val="0"/>
              <w:spacing w:line="292" w:lineRule="exact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pacing w:val="-2"/>
                <w:sz w:val="24"/>
              </w:rPr>
              <w:t>1 840</w:t>
            </w:r>
          </w:p>
        </w:tc>
      </w:tr>
    </w:tbl>
    <w:p w:rsidR="00F20CB1" w:rsidRPr="00F20CB1" w:rsidRDefault="00F20CB1" w:rsidP="00F20CB1">
      <w:pPr>
        <w:widowControl w:val="0"/>
        <w:tabs>
          <w:tab w:val="left" w:pos="1153"/>
        </w:tabs>
        <w:autoSpaceDE w:val="0"/>
        <w:autoSpaceDN w:val="0"/>
        <w:spacing w:after="0" w:line="292" w:lineRule="exact"/>
        <w:ind w:firstLine="851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документовыдачи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системе в сравнении с прошлым годом уменьшился на 1,6 % и составил 310651 экз. Уменьшение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документовыдачи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во всех видах условий оказания библиотечных услуг: стационарно,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выдача сетевых удаленных лицензионных документов.</w:t>
      </w: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709" w:right="115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Анализ и оценка состояния и использования фондов модельных библиотек нового поколения.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560" w:right="115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</w:rPr>
        <w:t>Фонд детской модельной библиотеки составляет 21 693 единицы документов. Из них 21 376 печатных изданий, 217 единиц электронных документов на съемных носителях, 387 документов в специальных форматах для слепых и слабовидящих, 34 единицы на языках народов России (</w:t>
      </w:r>
      <w:proofErr w:type="gramStart"/>
      <w:r w:rsidRPr="00F20CB1">
        <w:rPr>
          <w:rFonts w:ascii="Times New Roman" w:eastAsia="Times New Roman" w:hAnsi="Times New Roman" w:cs="Times New Roman"/>
          <w:sz w:val="24"/>
        </w:rPr>
        <w:t>корякский</w:t>
      </w:r>
      <w:proofErr w:type="gramEnd"/>
      <w:r w:rsidRPr="00F20CB1">
        <w:rPr>
          <w:rFonts w:ascii="Times New Roman" w:eastAsia="Times New Roman" w:hAnsi="Times New Roman" w:cs="Times New Roman"/>
          <w:sz w:val="24"/>
        </w:rPr>
        <w:t>, ительменский, эвенский).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поступило 2079 экз., на 569 экз. больше, чем в прошлом году, 1000 экз. из них приобретено за счет федерального бюджета в рамках нацпроекта «Культура». Списано 2576 экз., в основном по причине ветхости. Книгообеспеченность на 1 пользователя увеличилась и составляет 6,3 экз.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Показатель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обновляемости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увеличился и соответствует нормативу ЮНЕСКО.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Показатель обращаемости растет: 2021 г. – 2,7, 2022 г. – 2,9, 2023 г. – 3,2.</w:t>
      </w:r>
    </w:p>
    <w:p w:rsidR="00F20CB1" w:rsidRPr="00F20CB1" w:rsidRDefault="00F20CB1" w:rsidP="00F20CB1">
      <w:pPr>
        <w:spacing w:after="0"/>
        <w:ind w:left="-426" w:firstLine="851"/>
        <w:jc w:val="center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spacing w:after="0"/>
        <w:ind w:left="-42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Движение фонда модельной детской библиотеки в динамике за три года</w:t>
      </w:r>
    </w:p>
    <w:p w:rsidR="00F20CB1" w:rsidRPr="00F20CB1" w:rsidRDefault="00F20CB1" w:rsidP="00F20CB1">
      <w:pPr>
        <w:spacing w:after="0"/>
        <w:ind w:left="-426"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43"/>
        <w:gridCol w:w="1108"/>
        <w:gridCol w:w="1559"/>
        <w:gridCol w:w="1558"/>
        <w:gridCol w:w="1277"/>
        <w:gridCol w:w="851"/>
        <w:gridCol w:w="1134"/>
      </w:tblGrid>
      <w:tr w:rsidR="00F20CB1" w:rsidRPr="00F20CB1" w:rsidTr="00E87059">
        <w:trPr>
          <w:trHeight w:val="914"/>
        </w:trPr>
        <w:tc>
          <w:tcPr>
            <w:tcW w:w="1135" w:type="dxa"/>
            <w:vMerge w:val="restart"/>
          </w:tcPr>
          <w:p w:rsidR="00F20CB1" w:rsidRPr="00F20CB1" w:rsidRDefault="00F20CB1" w:rsidP="00F20CB1">
            <w:pPr>
              <w:ind w:left="-141"/>
              <w:jc w:val="center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43" w:type="dxa"/>
            <w:vMerge w:val="restart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 xml:space="preserve">Новые поступления в </w:t>
            </w:r>
            <w:proofErr w:type="spellStart"/>
            <w:r w:rsidRPr="00F20CB1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F20CB1">
              <w:rPr>
                <w:rFonts w:ascii="Times New Roman" w:eastAsia="Times New Roman" w:hAnsi="Times New Roman" w:cs="Times New Roman"/>
              </w:rPr>
              <w:t>. вновь приобретенные</w:t>
            </w:r>
          </w:p>
        </w:tc>
        <w:tc>
          <w:tcPr>
            <w:tcW w:w="1108" w:type="dxa"/>
            <w:vMerge w:val="restart"/>
          </w:tcPr>
          <w:p w:rsidR="00F20CB1" w:rsidRPr="00F20CB1" w:rsidRDefault="00F20CB1" w:rsidP="00F20CB1">
            <w:pPr>
              <w:ind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Печатные издания</w:t>
            </w:r>
          </w:p>
        </w:tc>
        <w:tc>
          <w:tcPr>
            <w:tcW w:w="1559" w:type="dxa"/>
            <w:vMerge w:val="restart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Отраслевой состав (в % соотношении от общего объема новых поступлений)</w:t>
            </w:r>
          </w:p>
        </w:tc>
        <w:tc>
          <w:tcPr>
            <w:tcW w:w="1558" w:type="dxa"/>
            <w:vMerge w:val="restart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 xml:space="preserve">Подписка на </w:t>
            </w:r>
            <w:proofErr w:type="gramStart"/>
            <w:r w:rsidRPr="00F20CB1">
              <w:rPr>
                <w:rFonts w:ascii="Times New Roman" w:eastAsia="Times New Roman" w:hAnsi="Times New Roman" w:cs="Times New Roman"/>
              </w:rPr>
              <w:t>печатные</w:t>
            </w:r>
            <w:proofErr w:type="gramEnd"/>
            <w:r w:rsidRPr="00F20CB1">
              <w:rPr>
                <w:rFonts w:ascii="Times New Roman" w:eastAsia="Times New Roman" w:hAnsi="Times New Roman" w:cs="Times New Roman"/>
              </w:rPr>
              <w:t xml:space="preserve"> периодические (количество наименований)</w:t>
            </w:r>
          </w:p>
        </w:tc>
        <w:tc>
          <w:tcPr>
            <w:tcW w:w="3262" w:type="dxa"/>
            <w:gridSpan w:val="3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Выбытие документов (по причине ветхости)</w:t>
            </w:r>
          </w:p>
        </w:tc>
      </w:tr>
      <w:tr w:rsidR="00F20CB1" w:rsidRPr="00F20CB1" w:rsidTr="00E87059">
        <w:trPr>
          <w:trHeight w:val="739"/>
        </w:trPr>
        <w:tc>
          <w:tcPr>
            <w:tcW w:w="1135" w:type="dxa"/>
            <w:vMerge/>
          </w:tcPr>
          <w:p w:rsidR="00F20CB1" w:rsidRPr="00F20CB1" w:rsidRDefault="00F20CB1" w:rsidP="00F20CB1">
            <w:pPr>
              <w:ind w:left="-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:rsidR="00F20CB1" w:rsidRPr="00F20CB1" w:rsidRDefault="00F20CB1" w:rsidP="00F20CB1">
            <w:pPr>
              <w:ind w:right="-252"/>
              <w:jc w:val="both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Печатные издания</w:t>
            </w:r>
          </w:p>
        </w:tc>
        <w:tc>
          <w:tcPr>
            <w:tcW w:w="851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Из них книг</w:t>
            </w:r>
          </w:p>
        </w:tc>
        <w:tc>
          <w:tcPr>
            <w:tcW w:w="113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Электронные документы</w:t>
            </w:r>
          </w:p>
        </w:tc>
      </w:tr>
      <w:tr w:rsidR="00F20CB1" w:rsidRPr="00F20CB1" w:rsidTr="00E87059">
        <w:tc>
          <w:tcPr>
            <w:tcW w:w="1135" w:type="dxa"/>
          </w:tcPr>
          <w:p w:rsidR="00F20CB1" w:rsidRPr="00F20CB1" w:rsidRDefault="00F20CB1" w:rsidP="00F20CB1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3" w:type="dxa"/>
          </w:tcPr>
          <w:p w:rsidR="00F20CB1" w:rsidRPr="00F20CB1" w:rsidRDefault="00F20CB1" w:rsidP="00F20CB1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1187</w:t>
            </w:r>
          </w:p>
        </w:tc>
        <w:tc>
          <w:tcPr>
            <w:tcW w:w="1108" w:type="dxa"/>
          </w:tcPr>
          <w:p w:rsidR="00F20CB1" w:rsidRPr="00F20CB1" w:rsidRDefault="00F20CB1" w:rsidP="00F20CB1">
            <w:pPr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1184</w:t>
            </w:r>
          </w:p>
        </w:tc>
        <w:tc>
          <w:tcPr>
            <w:tcW w:w="1559" w:type="dxa"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558" w:type="dxa"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277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2613</w:t>
            </w:r>
          </w:p>
        </w:tc>
        <w:tc>
          <w:tcPr>
            <w:tcW w:w="851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1446</w:t>
            </w:r>
          </w:p>
        </w:tc>
        <w:tc>
          <w:tcPr>
            <w:tcW w:w="113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20CB1" w:rsidRPr="00F20CB1" w:rsidTr="00E87059">
        <w:tc>
          <w:tcPr>
            <w:tcW w:w="1135" w:type="dxa"/>
          </w:tcPr>
          <w:p w:rsidR="00F20CB1" w:rsidRPr="00F20CB1" w:rsidRDefault="00F20CB1" w:rsidP="00F20CB1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43" w:type="dxa"/>
          </w:tcPr>
          <w:p w:rsidR="00F20CB1" w:rsidRPr="00F20CB1" w:rsidRDefault="00F20CB1" w:rsidP="00F20CB1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1510</w:t>
            </w:r>
          </w:p>
        </w:tc>
        <w:tc>
          <w:tcPr>
            <w:tcW w:w="1108" w:type="dxa"/>
          </w:tcPr>
          <w:p w:rsidR="00F20CB1" w:rsidRPr="00F20CB1" w:rsidRDefault="00F20CB1" w:rsidP="00F20CB1">
            <w:pPr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1502</w:t>
            </w:r>
          </w:p>
        </w:tc>
        <w:tc>
          <w:tcPr>
            <w:tcW w:w="1559" w:type="dxa"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558" w:type="dxa"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277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3418</w:t>
            </w:r>
          </w:p>
        </w:tc>
        <w:tc>
          <w:tcPr>
            <w:tcW w:w="851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1875</w:t>
            </w:r>
          </w:p>
        </w:tc>
        <w:tc>
          <w:tcPr>
            <w:tcW w:w="113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F20CB1" w:rsidRPr="00F20CB1" w:rsidTr="00E87059">
        <w:tc>
          <w:tcPr>
            <w:tcW w:w="1135" w:type="dxa"/>
          </w:tcPr>
          <w:p w:rsidR="00F20CB1" w:rsidRPr="00F20CB1" w:rsidRDefault="00F20CB1" w:rsidP="00F20CB1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3" w:type="dxa"/>
          </w:tcPr>
          <w:p w:rsidR="00F20CB1" w:rsidRPr="00F20CB1" w:rsidRDefault="00F20CB1" w:rsidP="00F20CB1">
            <w:pPr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2079</w:t>
            </w:r>
          </w:p>
        </w:tc>
        <w:tc>
          <w:tcPr>
            <w:tcW w:w="1108" w:type="dxa"/>
          </w:tcPr>
          <w:p w:rsidR="00F20CB1" w:rsidRPr="00F20CB1" w:rsidRDefault="00F20CB1" w:rsidP="00F20CB1">
            <w:pPr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2062</w:t>
            </w:r>
          </w:p>
        </w:tc>
        <w:tc>
          <w:tcPr>
            <w:tcW w:w="1559" w:type="dxa"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558" w:type="dxa"/>
          </w:tcPr>
          <w:p w:rsidR="00F20CB1" w:rsidRPr="00F20CB1" w:rsidRDefault="00F20CB1" w:rsidP="00F20C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277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2576</w:t>
            </w:r>
          </w:p>
        </w:tc>
        <w:tc>
          <w:tcPr>
            <w:tcW w:w="851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1005</w:t>
            </w:r>
          </w:p>
        </w:tc>
        <w:tc>
          <w:tcPr>
            <w:tcW w:w="1134" w:type="dxa"/>
          </w:tcPr>
          <w:p w:rsidR="00F20CB1" w:rsidRPr="00F20CB1" w:rsidRDefault="00F20CB1" w:rsidP="00F20CB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right="114"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115" w:firstLine="851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115" w:firstLine="851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115" w:firstLine="851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115" w:firstLine="851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Выдача документов библиотечного фонда модельной детской библиотеки</w:t>
      </w:r>
    </w:p>
    <w:p w:rsidR="00F20CB1" w:rsidRPr="00F20CB1" w:rsidRDefault="00F20CB1" w:rsidP="00F20CB1"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right="115" w:firstLine="851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1434" w:type="dxa"/>
        <w:tblLook w:val="04A0" w:firstRow="1" w:lastRow="0" w:firstColumn="1" w:lastColumn="0" w:noHBand="0" w:noVBand="1"/>
      </w:tblPr>
      <w:tblGrid>
        <w:gridCol w:w="2093"/>
        <w:gridCol w:w="3544"/>
      </w:tblGrid>
      <w:tr w:rsidR="00F20CB1" w:rsidRPr="00F20CB1" w:rsidTr="00E87059">
        <w:tc>
          <w:tcPr>
            <w:tcW w:w="2093" w:type="dxa"/>
          </w:tcPr>
          <w:p w:rsidR="00F20CB1" w:rsidRPr="00F20CB1" w:rsidRDefault="00F20CB1" w:rsidP="00F20CB1">
            <w:pPr>
              <w:widowControl w:val="0"/>
              <w:tabs>
                <w:tab w:val="left" w:pos="1346"/>
              </w:tabs>
              <w:autoSpaceDE w:val="0"/>
              <w:autoSpaceDN w:val="0"/>
              <w:ind w:right="115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</w:p>
        </w:tc>
        <w:tc>
          <w:tcPr>
            <w:tcW w:w="3544" w:type="dxa"/>
          </w:tcPr>
          <w:p w:rsidR="00F20CB1" w:rsidRPr="00F20CB1" w:rsidRDefault="00F20CB1" w:rsidP="00F20CB1">
            <w:pPr>
              <w:widowControl w:val="0"/>
              <w:tabs>
                <w:tab w:val="left" w:pos="1346"/>
              </w:tabs>
              <w:autoSpaceDE w:val="0"/>
              <w:autoSpaceDN w:val="0"/>
              <w:ind w:right="115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Выдано документов всего</w:t>
            </w:r>
          </w:p>
        </w:tc>
      </w:tr>
      <w:tr w:rsidR="00F20CB1" w:rsidRPr="00F20CB1" w:rsidTr="00E87059">
        <w:tc>
          <w:tcPr>
            <w:tcW w:w="2093" w:type="dxa"/>
          </w:tcPr>
          <w:p w:rsidR="00F20CB1" w:rsidRPr="00F20CB1" w:rsidRDefault="00F20CB1" w:rsidP="00F20CB1">
            <w:pPr>
              <w:widowControl w:val="0"/>
              <w:tabs>
                <w:tab w:val="left" w:pos="1346"/>
              </w:tabs>
              <w:autoSpaceDE w:val="0"/>
              <w:autoSpaceDN w:val="0"/>
              <w:ind w:right="115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  <w:tc>
          <w:tcPr>
            <w:tcW w:w="3544" w:type="dxa"/>
          </w:tcPr>
          <w:p w:rsidR="00F20CB1" w:rsidRPr="00F20CB1" w:rsidRDefault="00F20CB1" w:rsidP="00F20CB1">
            <w:pPr>
              <w:widowControl w:val="0"/>
              <w:tabs>
                <w:tab w:val="left" w:pos="1346"/>
              </w:tabs>
              <w:autoSpaceDE w:val="0"/>
              <w:autoSpaceDN w:val="0"/>
              <w:ind w:right="115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71585</w:t>
            </w:r>
          </w:p>
        </w:tc>
      </w:tr>
      <w:tr w:rsidR="00F20CB1" w:rsidRPr="00F20CB1" w:rsidTr="00E87059">
        <w:tc>
          <w:tcPr>
            <w:tcW w:w="2093" w:type="dxa"/>
          </w:tcPr>
          <w:p w:rsidR="00F20CB1" w:rsidRPr="00F20CB1" w:rsidRDefault="00F20CB1" w:rsidP="00F20CB1">
            <w:pPr>
              <w:widowControl w:val="0"/>
              <w:tabs>
                <w:tab w:val="left" w:pos="1346"/>
              </w:tabs>
              <w:autoSpaceDE w:val="0"/>
              <w:autoSpaceDN w:val="0"/>
              <w:ind w:right="115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2023 год</w:t>
            </w:r>
          </w:p>
        </w:tc>
        <w:tc>
          <w:tcPr>
            <w:tcW w:w="3544" w:type="dxa"/>
          </w:tcPr>
          <w:p w:rsidR="00F20CB1" w:rsidRPr="00F20CB1" w:rsidRDefault="00F20CB1" w:rsidP="00F20CB1">
            <w:pPr>
              <w:widowControl w:val="0"/>
              <w:tabs>
                <w:tab w:val="left" w:pos="1346"/>
              </w:tabs>
              <w:autoSpaceDE w:val="0"/>
              <w:autoSpaceDN w:val="0"/>
              <w:ind w:right="115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71476</w:t>
            </w:r>
          </w:p>
        </w:tc>
      </w:tr>
    </w:tbl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5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5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Показатель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документовыдачи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Центральной детской библиотеки в сравнении с прошлым годом уменьшился на 0,1 %.  В 2023 году в Детской библиотеке проходил ремонт. </w:t>
      </w: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С января по август дважды  сотрудники перевозили фонд. В августе-сентябре проходил переезд в отремонтированное помещение, занимались расстановкой фонда на абонементе, в читальном зале, в книгохранилище. В сентябре принимали новые книги, вливали их в фонд, занимались оформлением новых разделителей, приводили в порядок фонды. Только 28 сентября 2023 г. состоялось открытие новой модельной библиотеки. </w:t>
      </w:r>
    </w:p>
    <w:p w:rsidR="00F20CB1" w:rsidRPr="00F20CB1" w:rsidRDefault="00F20CB1" w:rsidP="00F20CB1">
      <w:pPr>
        <w:widowControl w:val="0"/>
        <w:tabs>
          <w:tab w:val="left" w:pos="1346"/>
          <w:tab w:val="left" w:pos="9356"/>
        </w:tabs>
        <w:autoSpaceDE w:val="0"/>
        <w:autoSpaceDN w:val="0"/>
        <w:spacing w:after="0" w:line="240" w:lineRule="auto"/>
        <w:ind w:left="-567" w:right="115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right="105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Финансирование комплектования (объемы, основные источники) в течение последних трех лет. Использование федеральных субсидий (с 2021 года) на комплектование книжных фондов муниципальных библиотек.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84" w:right="105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финансирования на комплектование фонда является муниципальный бюджет. На комплектование фондов израсходовано 2 292,1 тысяч   рублей, в сравнении с прошлым годом  на 5,3 % больше.  Из них на периодику  260,7 тысяч рублей, на доступ к удаленным сетевым ресурсам 90 тысяч рублей. Основная часть израсходованных сре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иходится на закупку печатных изданий.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субсидия на комплектование фондов в 2023 году составила 368 тыс. руб. В рамках реализации нацпроекта «Культура» приобретены 1000 экземпляров книг для модельной детской библиотеки.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небольшим источником для комплектования стали поступления  от оказания платных услуг, на сумму 28,6 тысяч рублей куплены 53 экземпляра краеведческой литературы.  214 экземпляров на сумму 104,2 тысяч рублей получены в дар от Камчатской краевой научной библиотеки им. Крашенинникова и от населения. 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90"/>
        <w:gridCol w:w="1495"/>
        <w:gridCol w:w="1700"/>
        <w:gridCol w:w="1615"/>
        <w:gridCol w:w="1363"/>
        <w:gridCol w:w="1808"/>
      </w:tblGrid>
      <w:tr w:rsidR="00F20CB1" w:rsidRPr="00F20CB1" w:rsidTr="00E87059">
        <w:tc>
          <w:tcPr>
            <w:tcW w:w="4785" w:type="dxa"/>
            <w:gridSpan w:val="3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Израсходовано всего финансовых средств (тыс. руб.)</w:t>
            </w:r>
          </w:p>
        </w:tc>
        <w:tc>
          <w:tcPr>
            <w:tcW w:w="4786" w:type="dxa"/>
            <w:gridSpan w:val="3"/>
          </w:tcPr>
          <w:p w:rsidR="00F20CB1" w:rsidRPr="00F20CB1" w:rsidRDefault="00F20CB1" w:rsidP="00F20CB1">
            <w:pPr>
              <w:ind w:firstLine="35"/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Из них на комплектование (тыс. руб.) из муниципального бюджета</w:t>
            </w:r>
          </w:p>
        </w:tc>
      </w:tr>
      <w:tr w:rsidR="00F20CB1" w:rsidRPr="00F20CB1" w:rsidTr="00E87059">
        <w:tc>
          <w:tcPr>
            <w:tcW w:w="1590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2022</w:t>
            </w:r>
          </w:p>
        </w:tc>
        <w:tc>
          <w:tcPr>
            <w:tcW w:w="1700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2023</w:t>
            </w:r>
          </w:p>
        </w:tc>
        <w:tc>
          <w:tcPr>
            <w:tcW w:w="1615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2022</w:t>
            </w:r>
          </w:p>
        </w:tc>
        <w:tc>
          <w:tcPr>
            <w:tcW w:w="1808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2023</w:t>
            </w:r>
          </w:p>
        </w:tc>
      </w:tr>
      <w:tr w:rsidR="00F20CB1" w:rsidRPr="00F20CB1" w:rsidTr="00E87059">
        <w:tc>
          <w:tcPr>
            <w:tcW w:w="1590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84542,4</w:t>
            </w:r>
          </w:p>
        </w:tc>
        <w:tc>
          <w:tcPr>
            <w:tcW w:w="1495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88137,7</w:t>
            </w:r>
          </w:p>
        </w:tc>
        <w:tc>
          <w:tcPr>
            <w:tcW w:w="1700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105264,39</w:t>
            </w:r>
          </w:p>
        </w:tc>
        <w:tc>
          <w:tcPr>
            <w:tcW w:w="1615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2304,7</w:t>
            </w:r>
          </w:p>
        </w:tc>
        <w:tc>
          <w:tcPr>
            <w:tcW w:w="1363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2150,3</w:t>
            </w:r>
          </w:p>
        </w:tc>
        <w:tc>
          <w:tcPr>
            <w:tcW w:w="1808" w:type="dxa"/>
          </w:tcPr>
          <w:p w:rsidR="00F20CB1" w:rsidRPr="00F20CB1" w:rsidRDefault="00F20CB1" w:rsidP="00F20CB1">
            <w:pPr>
              <w:jc w:val="both"/>
              <w:rPr>
                <w:sz w:val="24"/>
                <w:szCs w:val="24"/>
              </w:rPr>
            </w:pPr>
            <w:r w:rsidRPr="00F20CB1">
              <w:rPr>
                <w:sz w:val="24"/>
                <w:szCs w:val="24"/>
              </w:rPr>
              <w:t>2292,1</w:t>
            </w:r>
          </w:p>
        </w:tc>
      </w:tr>
    </w:tbl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05" w:firstLine="567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9498"/>
        </w:tabs>
        <w:autoSpaceDE w:val="0"/>
        <w:autoSpaceDN w:val="0"/>
        <w:spacing w:after="0"/>
        <w:ind w:left="-567" w:right="105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Основными источниками комплектования остаются – покупка изданий и подписка на  периодические издания.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05" w:firstLine="567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сохранности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>фондов: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>Работа по обеспечению сохранности фондов проводится постоянно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F20C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F20C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периода</w:t>
      </w:r>
      <w:r w:rsidRPr="00F20C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F20C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и использования документов.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ab/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Действует </w:t>
      </w:r>
      <w:r w:rsidRPr="00F20CB1">
        <w:rPr>
          <w:rFonts w:ascii="Calibri" w:eastAsia="Calibri" w:hAnsi="Calibri" w:cs="Times New Roman"/>
        </w:rPr>
        <w:t xml:space="preserve"> 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порядок учета документов, входящих в состав библиотечного фонда. Нормативными актами, определяющими работу библиотек в данном направлении, являются:</w:t>
      </w:r>
    </w:p>
    <w:p w:rsidR="00F20CB1" w:rsidRPr="00F20CB1" w:rsidRDefault="00F20CB1" w:rsidP="00F20CB1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Порядок учета документов, входящих в состав библиотечного фонда утв. Приказом Министерства культуры РФ от 8 октября 2012 г. N 1077</w:t>
      </w:r>
      <w:hyperlink r:id="rId8" w:history="1">
        <w:r w:rsidRPr="00F20CB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 (с изменениями и дополнениями)</w:t>
        </w:r>
      </w:hyperlink>
      <w:r w:rsidRPr="00F20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F20CB1">
        <w:rPr>
          <w:rFonts w:ascii="Times New Roman" w:eastAsia="Calibri" w:hAnsi="Times New Roman" w:cs="Times New Roman"/>
          <w:sz w:val="24"/>
          <w:szCs w:val="24"/>
        </w:rPr>
        <w:t>Акт о списании исключенных объектов библиотечного фонда, утвержденный Приказом Министерства финансов Российской Федерации от 30.03.2015 № 52н.</w:t>
      </w:r>
    </w:p>
    <w:p w:rsidR="00F20CB1" w:rsidRPr="00F20CB1" w:rsidRDefault="00F20CB1" w:rsidP="00F20CB1">
      <w:pPr>
        <w:shd w:val="clear" w:color="auto" w:fill="FFFFFF"/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-  </w:t>
      </w: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На основе Порядка учета, комментариев к нему и приложений в МБУК ЦБС </w:t>
      </w:r>
      <w:proofErr w:type="gramStart"/>
      <w:r w:rsidRPr="00F20CB1">
        <w:rPr>
          <w:rFonts w:ascii="Times New Roman" w:eastAsia="Calibri" w:hAnsi="Times New Roman" w:cs="Times New Roman"/>
          <w:sz w:val="24"/>
          <w:szCs w:val="24"/>
        </w:rPr>
        <w:t>разработаны</w:t>
      </w:r>
      <w:proofErr w:type="gramEnd"/>
      <w:r w:rsidRPr="00F20CB1">
        <w:rPr>
          <w:rFonts w:ascii="Times New Roman" w:eastAsia="Calibri" w:hAnsi="Times New Roman" w:cs="Times New Roman"/>
          <w:sz w:val="24"/>
          <w:szCs w:val="24"/>
        </w:rPr>
        <w:t>:  Порядок учета документов, входящих в состав библиотечных фондов МБУК ЦБС, Порядок учета электронных документов, Инструкция по исключению документов из  библиотечных фондов с отражением своей специфики.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Помимо плановых проверок, которые проходят во всех подразделениях Централизованной библиотечной системы, проверки фондов осуществляются при смене лиц, несущих материальную ответственность.</w:t>
      </w:r>
    </w:p>
    <w:p w:rsidR="00F20CB1" w:rsidRPr="00F20CB1" w:rsidRDefault="00F20CB1" w:rsidP="00F20CB1">
      <w:pPr>
        <w:shd w:val="clear" w:color="auto" w:fill="FFFFFF"/>
        <w:spacing w:after="0" w:line="312" w:lineRule="atLeast"/>
        <w:ind w:left="-567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20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Также </w:t>
      </w:r>
      <w:r w:rsidRPr="00F20CB1">
        <w:rPr>
          <w:rFonts w:ascii="Times New Roman" w:eastAsia="Times New Roman" w:hAnsi="Times New Roman" w:cs="Times New Roman"/>
          <w:sz w:val="24"/>
        </w:rPr>
        <w:t>соблюдаются</w:t>
      </w:r>
      <w:r w:rsidRPr="00F20C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режимы</w:t>
      </w:r>
      <w:r w:rsidRPr="00F20C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хранения в подразделениях  МБУК ЦБС:  соблюдается световой режим, поддерживается нормальный режим температуры и влажности воздуха, проводится </w:t>
      </w:r>
      <w:proofErr w:type="spellStart"/>
      <w:r w:rsidRPr="00F20CB1">
        <w:rPr>
          <w:rFonts w:ascii="Times New Roman" w:eastAsia="Times New Roman" w:hAnsi="Times New Roman" w:cs="Times New Roman"/>
          <w:spacing w:val="-2"/>
          <w:sz w:val="24"/>
        </w:rPr>
        <w:t>обеспылевание</w:t>
      </w:r>
      <w:proofErr w:type="spellEnd"/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фондов.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94" w:lineRule="exact"/>
        <w:ind w:left="-567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>Безопасность зданий Центральной городской, Центральной детской библиотек и  филиала № 6 обеспечивают системы охранной и противопожарной сигнализации. Безопасность помещений филиалов №№ 1, 3, 7 обеспечивают сторожа.</w:t>
      </w:r>
    </w:p>
    <w:p w:rsidR="00F20CB1" w:rsidRPr="00F20CB1" w:rsidRDefault="00F20CB1" w:rsidP="00F20CB1">
      <w:pPr>
        <w:widowControl w:val="0"/>
        <w:tabs>
          <w:tab w:val="left" w:pos="1154"/>
        </w:tabs>
        <w:autoSpaceDE w:val="0"/>
        <w:autoSpaceDN w:val="0"/>
        <w:spacing w:after="0" w:line="294" w:lineRule="exact"/>
        <w:ind w:firstLine="851"/>
        <w:rPr>
          <w:rFonts w:ascii="Symbol" w:eastAsia="Times New Roman" w:hAnsi="Symbol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06" w:firstLine="851"/>
        <w:jc w:val="both"/>
        <w:rPr>
          <w:rFonts w:ascii="Times New Roman" w:eastAsia="Times New Roman" w:hAnsi="Times New Roman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b/>
          <w:i/>
          <w:sz w:val="24"/>
        </w:rPr>
        <w:t>Краткие</w:t>
      </w:r>
      <w:r w:rsidRPr="00F20CB1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i/>
          <w:sz w:val="24"/>
        </w:rPr>
        <w:t>выводы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по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разделу. Основные</w:t>
      </w:r>
      <w:r w:rsidRPr="00F20CB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тенденции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в</w:t>
      </w:r>
      <w:r w:rsidRPr="00F20CB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формировании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и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использовании фондов. Основные проблемы обеспечения сохранности библиотечных фондов.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06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последние три года наблюдается динамика уменьшения совокупного объема фонда МБУК ЦБС. </w:t>
      </w: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лет проводилась активная чистка фондов от ветхой и морально-устаревшей литературы, не соответствующей потребностям современного пользователя. К</w:t>
      </w: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году фонд сократился на 10,9 %.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фондах библиотек печатные и неопубликованные документы по-прежнему преобладают над другими видами документов и составляют 98,6 % от общего объема фонда.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Уменьшается отраслевой состав библиотечного фонда муниципальных библиотек. Художественная литература занимает самое большое место в процентном соотношении – 68 % от общего фонда.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2023 году выбытие превысило поступление новых документов на 5,7 %.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Рекомендации ИФЛА/ЮНЕСКО по комплектованию библиотечных фондов (250 документов на 1 тыс. жителей) –  выполняются.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Показатель </w:t>
      </w:r>
      <w:proofErr w:type="spellStart"/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обновляемости</w:t>
      </w:r>
      <w:proofErr w:type="spellEnd"/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совокупного фонда библиотек ЦБС соответствует рекомендуемому нормативу ЮНЕСКО 3 – 10 %.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Положительным моментом является увеличение финансирования на комплектование фондов муниципальных библиотек в 2023 году на 6,6%. Тем не менее, в библиотеках ощущается недостаток современной художественной литературы, новых популярных изданий по естественным, техническим, общественным и гуманитарным наукам.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 два года наблюдается незначительное уменьшение читаемости в ЦБС. Показатель обращаемости стабилен.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Негативное влияние на содержание библиотечных фондов оказывает повышение цен на подписку на периодические издания. Увеличение стоимости подписки приводит к сокращению количества подписываемых периодических изданий, следовательно, сокращается доступное для </w:t>
      </w:r>
      <w:r w:rsidRPr="00F20CB1">
        <w:rPr>
          <w:rFonts w:ascii="Times New Roman" w:eastAsia="Times New Roman" w:hAnsi="Times New Roman" w:cs="Times New Roman"/>
          <w:sz w:val="24"/>
        </w:rPr>
        <w:lastRenderedPageBreak/>
        <w:t xml:space="preserve">читателей информационное пространство.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Сохранность фондов обеспечивается  на должном уровне. Документация по учету фондов в библиотеках ведется правильно. Проверки фондов проводятся, фонды изучаются. Сотрудники группы комплектования и обработки литературы делают выезды в библиотеки с целью оказания методической помощи.</w:t>
      </w:r>
    </w:p>
    <w:p w:rsidR="00F20CB1" w:rsidRPr="00F20CB1" w:rsidRDefault="00F20CB1" w:rsidP="00F20CB1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Проводимые меры позволяют оптимизировать библиотечный фонд и обеспечить его более эффективное использование в соответствии с запросами и потребностями пользователей.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62" w:right="106" w:firstLine="851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62" w:right="106" w:firstLine="851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tabs>
          <w:tab w:val="left" w:pos="1110"/>
        </w:tabs>
        <w:autoSpaceDE w:val="0"/>
        <w:autoSpaceDN w:val="0"/>
        <w:spacing w:after="0" w:line="240" w:lineRule="auto"/>
        <w:ind w:left="1110" w:firstLine="85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Цифровая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инфраструктура</w:t>
      </w:r>
    </w:p>
    <w:p w:rsidR="00F20CB1" w:rsidRPr="00F20CB1" w:rsidRDefault="00F20CB1" w:rsidP="00F20CB1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left="196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right="113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/>
        <w:ind w:left="-567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Все 6 подразделений МБУК ЦБС имеют</w:t>
      </w:r>
      <w:r w:rsidRPr="00F20C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компьютерную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технику;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/>
        <w:ind w:left="-567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количество</w:t>
      </w:r>
      <w:r w:rsidRPr="00F20C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единиц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компьютерной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техники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в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библиотеках: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компьютерных комплексов, 6 ноутбуков, 6 проекторов, 1 планшет, 1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тифлофлешплеер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копировально-множительная техника (МФУ, принтеры, сканеры) – 35 ед.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/>
        <w:ind w:left="-567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«возраст»</w:t>
      </w:r>
      <w:r w:rsidRPr="00F20CB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компьютерного</w:t>
      </w:r>
      <w:r w:rsidRPr="00F20C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парка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МБУК ЦБС варьируется от 2018 до 2022 года;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/>
        <w:ind w:left="-567" w:right="114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6 подразделений МБУК ЦБС имеют 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компьютеризованные</w:t>
      </w:r>
      <w:r w:rsidRPr="00F20CB1">
        <w:rPr>
          <w:rFonts w:ascii="Times New Roman" w:eastAsia="Times New Roman" w:hAnsi="Times New Roman" w:cs="Times New Roman"/>
          <w:sz w:val="24"/>
        </w:rPr>
        <w:tab/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посадочные</w:t>
      </w:r>
      <w:r w:rsidRPr="00F20CB1">
        <w:rPr>
          <w:rFonts w:ascii="Times New Roman" w:eastAsia="Times New Roman" w:hAnsi="Times New Roman" w:cs="Times New Roman"/>
          <w:sz w:val="24"/>
        </w:rPr>
        <w:tab/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места</w:t>
      </w:r>
      <w:r w:rsidRPr="00F20CB1">
        <w:rPr>
          <w:rFonts w:ascii="Times New Roman" w:eastAsia="Times New Roman" w:hAnsi="Times New Roman" w:cs="Times New Roman"/>
          <w:sz w:val="24"/>
        </w:rPr>
        <w:tab/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для 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пользователей в количестве 15 шт.</w:t>
      </w:r>
    </w:p>
    <w:p w:rsidR="00F20CB1" w:rsidRPr="00F20CB1" w:rsidRDefault="00F20CB1" w:rsidP="00F20CB1">
      <w:pPr>
        <w:widowControl w:val="0"/>
        <w:tabs>
          <w:tab w:val="left" w:pos="1961"/>
          <w:tab w:val="left" w:pos="3302"/>
          <w:tab w:val="left" w:pos="4510"/>
          <w:tab w:val="left" w:pos="6942"/>
          <w:tab w:val="left" w:pos="8372"/>
          <w:tab w:val="left" w:pos="9157"/>
        </w:tabs>
        <w:autoSpaceDE w:val="0"/>
        <w:autoSpaceDN w:val="0"/>
        <w:spacing w:after="0"/>
        <w:ind w:left="-567" w:right="114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right="116" w:firstLine="851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Анализ</w:t>
      </w:r>
      <w:r w:rsidRPr="00F20CB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и</w:t>
      </w:r>
      <w:r w:rsidRPr="00F20CB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оценка</w:t>
      </w:r>
      <w:r w:rsidRPr="00F20CB1">
        <w:rPr>
          <w:rFonts w:ascii="Times New Roman" w:eastAsia="Times New Roman" w:hAnsi="Times New Roman" w:cs="Times New Roman"/>
          <w:b/>
          <w:spacing w:val="3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состояния</w:t>
      </w:r>
      <w:r w:rsidRPr="00F20CB1">
        <w:rPr>
          <w:rFonts w:ascii="Times New Roman" w:eastAsia="Times New Roman" w:hAnsi="Times New Roman" w:cs="Times New Roman"/>
          <w:b/>
          <w:spacing w:val="35"/>
          <w:sz w:val="24"/>
        </w:rPr>
        <w:t xml:space="preserve"> </w:t>
      </w:r>
      <w:proofErr w:type="spellStart"/>
      <w:r w:rsidRPr="00F20CB1">
        <w:rPr>
          <w:rFonts w:ascii="Times New Roman" w:eastAsia="Times New Roman" w:hAnsi="Times New Roman" w:cs="Times New Roman"/>
          <w:b/>
          <w:sz w:val="24"/>
        </w:rPr>
        <w:t>интернетизации</w:t>
      </w:r>
      <w:proofErr w:type="spellEnd"/>
      <w:r w:rsidRPr="00F20CB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библиотек.</w:t>
      </w:r>
      <w:r w:rsidRPr="00F20CB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Подключение</w:t>
      </w:r>
      <w:r w:rsidRPr="00F20CB1">
        <w:rPr>
          <w:rFonts w:ascii="Times New Roman" w:eastAsia="Times New Roman" w:hAnsi="Times New Roman" w:cs="Times New Roman"/>
          <w:b/>
          <w:spacing w:val="3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к</w:t>
      </w:r>
      <w:r w:rsidRPr="00F20CB1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сети Интернет: каналы подключения, скорость передачи данных, зона Wi-Fi: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84" w:right="116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/>
        <w:ind w:left="0" w:right="113" w:firstLine="567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 Все подразделения МБУК ЦБС</w:t>
      </w:r>
      <w:r w:rsidRPr="00F20CB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имеют</w:t>
      </w:r>
      <w:r w:rsidRPr="00F20CB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доступ</w:t>
      </w:r>
      <w:r w:rsidRPr="00F20CB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в</w:t>
      </w:r>
      <w:r w:rsidRPr="00F20CB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сеть</w:t>
      </w:r>
      <w:r w:rsidRPr="00F20CB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Интернет,</w:t>
      </w:r>
      <w:r w:rsidRPr="00F20CB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широкополосный доступ в сеть Интернет от 10 Мб/</w:t>
      </w:r>
      <w:proofErr w:type="gramStart"/>
      <w:r w:rsidRPr="00F20CB1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F20CB1">
        <w:rPr>
          <w:rFonts w:ascii="Times New Roman" w:eastAsia="Times New Roman" w:hAnsi="Times New Roman" w:cs="Times New Roman"/>
          <w:sz w:val="24"/>
        </w:rPr>
        <w:t>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/>
        <w:ind w:left="0" w:firstLine="567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 Пять подразделений </w:t>
      </w:r>
      <w:r w:rsidRPr="00F20C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 xml:space="preserve">предоставляют 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доступ</w:t>
      </w:r>
      <w:r w:rsidRPr="00F20C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в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сеть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Интернет</w:t>
      </w:r>
      <w:r w:rsidRPr="00F20C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для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посетителей;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/>
        <w:ind w:left="0" w:right="110" w:firstLine="567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Пять подразделений  имеют 14 посадочных мест </w:t>
      </w:r>
      <w:r w:rsidRPr="00F20CB1">
        <w:rPr>
          <w:rFonts w:ascii="Times New Roman" w:eastAsia="Times New Roman" w:hAnsi="Times New Roman" w:cs="Times New Roman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>для</w:t>
      </w:r>
      <w:r w:rsidRPr="00F20CB1">
        <w:rPr>
          <w:rFonts w:ascii="Times New Roman" w:eastAsia="Times New Roman" w:hAnsi="Times New Roman" w:cs="Times New Roman"/>
          <w:sz w:val="24"/>
        </w:rPr>
        <w:tab/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пользователей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567" w:right="110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pacing w:val="-10"/>
          <w:sz w:val="24"/>
        </w:rPr>
        <w:t xml:space="preserve">с </w:t>
      </w:r>
      <w:r w:rsidRPr="00F20CB1">
        <w:rPr>
          <w:rFonts w:ascii="Times New Roman" w:eastAsia="Times New Roman" w:hAnsi="Times New Roman" w:cs="Times New Roman"/>
          <w:sz w:val="24"/>
        </w:rPr>
        <w:t>возможностью выхода в Интернет;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/>
        <w:ind w:left="0" w:right="110" w:firstLine="567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 Центральная городская библиотека и библиотека-филиал № 1 имеют зону Wi-</w:t>
      </w:r>
      <w:r w:rsidRPr="00F20CB1">
        <w:rPr>
          <w:rFonts w:ascii="Times New Roman" w:eastAsia="Times New Roman" w:hAnsi="Times New Roman" w:cs="Times New Roman"/>
          <w:spacing w:val="-5"/>
          <w:sz w:val="24"/>
        </w:rPr>
        <w:t>Fi.</w:t>
      </w:r>
    </w:p>
    <w:p w:rsidR="00F20CB1" w:rsidRPr="00F20CB1" w:rsidRDefault="00F20CB1" w:rsidP="00F20CB1">
      <w:pPr>
        <w:widowControl w:val="0"/>
        <w:tabs>
          <w:tab w:val="left" w:pos="1154"/>
        </w:tabs>
        <w:autoSpaceDE w:val="0"/>
        <w:autoSpaceDN w:val="0"/>
        <w:spacing w:after="0" w:line="292" w:lineRule="exact"/>
        <w:ind w:firstLine="851"/>
        <w:rPr>
          <w:rFonts w:ascii="Symbol" w:eastAsia="Times New Roman" w:hAnsi="Symbol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right="108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Анализ и оценка состояния автоматизации библиотечных процессов. Применение автоматизированных библиотечных информационных систем (далее –</w:t>
      </w:r>
      <w:r w:rsidRPr="00F20CB1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АБИС) для оптимизации библиотечных процессов: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 w:line="240" w:lineRule="auto"/>
        <w:ind w:left="0" w:right="114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 МБУК ЦБС для оптимизации библиотечных процессов используется АБИС Библиотека 5.0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tabs>
          <w:tab w:val="left" w:pos="1153"/>
        </w:tabs>
        <w:autoSpaceDE w:val="0"/>
        <w:autoSpaceDN w:val="0"/>
        <w:spacing w:before="84" w:after="0"/>
        <w:ind w:left="0" w:right="104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Центральная городская библиотека имеет отдельные автоматизированные технологии: обработки поступлений и ведения электронного каталога (далее – </w:t>
      </w:r>
      <w:proofErr w:type="gramStart"/>
      <w:r w:rsidRPr="00F20CB1">
        <w:rPr>
          <w:rFonts w:ascii="Times New Roman" w:eastAsia="Times New Roman" w:hAnsi="Times New Roman" w:cs="Times New Roman"/>
          <w:sz w:val="24"/>
        </w:rPr>
        <w:t>ЭК</w:t>
      </w:r>
      <w:proofErr w:type="gramEnd"/>
      <w:r w:rsidRPr="00F20CB1">
        <w:rPr>
          <w:rFonts w:ascii="Times New Roman" w:eastAsia="Times New Roman" w:hAnsi="Times New Roman" w:cs="Times New Roman"/>
          <w:sz w:val="24"/>
        </w:rPr>
        <w:t>), организации и учета доступа посетителей (обслуживание), учета документов библиотечного фонда (учет фонда);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tabs>
          <w:tab w:val="left" w:pos="1154"/>
        </w:tabs>
        <w:autoSpaceDE w:val="0"/>
        <w:autoSpaceDN w:val="0"/>
        <w:spacing w:before="2" w:after="0"/>
        <w:ind w:left="0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RFID-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технологии в МБУК ЦБС не внедрены.</w:t>
      </w:r>
    </w:p>
    <w:p w:rsidR="00F20CB1" w:rsidRPr="00F20CB1" w:rsidRDefault="00F20CB1" w:rsidP="00F20CB1">
      <w:pPr>
        <w:widowControl w:val="0"/>
        <w:tabs>
          <w:tab w:val="left" w:pos="1154"/>
        </w:tabs>
        <w:autoSpaceDE w:val="0"/>
        <w:autoSpaceDN w:val="0"/>
        <w:spacing w:before="2" w:after="0" w:line="294" w:lineRule="exact"/>
        <w:ind w:firstLine="851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before="2" w:after="0"/>
        <w:ind w:left="-567" w:firstLine="851"/>
        <w:jc w:val="both"/>
        <w:rPr>
          <w:rFonts w:ascii="Times New Roman" w:eastAsia="Times New Roman" w:hAnsi="Times New Roman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i/>
          <w:sz w:val="24"/>
        </w:rPr>
        <w:t>Краткие выводы</w:t>
      </w:r>
      <w:r w:rsidRPr="00F20CB1">
        <w:rPr>
          <w:rFonts w:ascii="Times New Roman" w:eastAsia="Times New Roman" w:hAnsi="Times New Roman" w:cs="Times New Roman"/>
          <w:i/>
          <w:sz w:val="24"/>
        </w:rPr>
        <w:t xml:space="preserve"> по разделу. Темпы модернизации (трансформации) цифровой инфраструктуры муниципальных библиотек.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lastRenderedPageBreak/>
        <w:t xml:space="preserve">Компьютеризация, </w:t>
      </w:r>
      <w:proofErr w:type="spellStart"/>
      <w:r w:rsidRPr="00F20CB1">
        <w:rPr>
          <w:rFonts w:ascii="Times New Roman" w:eastAsia="Times New Roman" w:hAnsi="Times New Roman" w:cs="Times New Roman"/>
          <w:spacing w:val="-2"/>
          <w:sz w:val="24"/>
        </w:rPr>
        <w:t>интернетизация</w:t>
      </w:r>
      <w:proofErr w:type="spellEnd"/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библиотек и автоматизация библиотечных процессов позволяют эффективно работать и улучшать процессы организации библиотечного сервиса. Это способствует комфорту </w:t>
      </w:r>
      <w:proofErr w:type="gramStart"/>
      <w:r w:rsidRPr="00F20CB1">
        <w:rPr>
          <w:rFonts w:ascii="Times New Roman" w:eastAsia="Times New Roman" w:hAnsi="Times New Roman" w:cs="Times New Roman"/>
          <w:spacing w:val="-2"/>
          <w:sz w:val="24"/>
        </w:rPr>
        <w:t>пользователей</w:t>
      </w:r>
      <w:proofErr w:type="gramEnd"/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и обеспечивают удовлетворение их потребностей.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autoSpaceDE w:val="0"/>
        <w:autoSpaceDN w:val="0"/>
        <w:spacing w:after="0"/>
        <w:ind w:left="1110" w:firstLine="45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Электронные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и</w:t>
      </w:r>
      <w:r w:rsidRPr="00F20CB1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сетевые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ресурсы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15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right="1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 xml:space="preserve">Формирование </w:t>
      </w:r>
      <w:proofErr w:type="gramStart"/>
      <w:r w:rsidRPr="00F20CB1">
        <w:rPr>
          <w:rFonts w:ascii="Times New Roman" w:eastAsia="Times New Roman" w:hAnsi="Times New Roman" w:cs="Times New Roman"/>
          <w:b/>
          <w:sz w:val="24"/>
        </w:rPr>
        <w:t>ЭК</w:t>
      </w:r>
      <w:proofErr w:type="gramEnd"/>
      <w:r w:rsidRPr="00F20CB1">
        <w:rPr>
          <w:rFonts w:ascii="Times New Roman" w:eastAsia="Times New Roman" w:hAnsi="Times New Roman" w:cs="Times New Roman"/>
          <w:b/>
          <w:sz w:val="24"/>
        </w:rPr>
        <w:t xml:space="preserve"> и других баз данных (далее – БД)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141" w:right="1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МБУК ЦБС создают электронные библиографические ресурсы с применением программы «Библиотека 5.0». Ведется электронный каталог, его объем пополнился на 3177 единиц  и на конец отчетного года составил 50 118 библиографических записей, которые находятся в  открытом доступе на библиотечном сайте МБУК ЦБС. Растет число обращений, в течение 2023 года пользователи обратились к нему 2217 раз. Ведутся электронные картотеки: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«Читатели» (регистрация и перерегистрация пользователей, оперативный поиск даты     посещения и наличия литературы «на руках»);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Картотека периодики;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Краеведческие базы данных: «Персоналии», «Летопись», «Справочник»;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Методическая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каталоги «Статьи», «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0CB1" w:rsidRPr="00F20CB1" w:rsidRDefault="00F20CB1" w:rsidP="00F20CB1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left="-567" w:right="109" w:firstLine="851"/>
        <w:rPr>
          <w:rFonts w:ascii="Times New Roman" w:eastAsia="Times New Roman" w:hAnsi="Times New Roman" w:cs="Times New Roman"/>
          <w:spacing w:val="-2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276"/>
        <w:gridCol w:w="1701"/>
      </w:tblGrid>
      <w:tr w:rsidR="00F20CB1" w:rsidRPr="00F20CB1" w:rsidTr="00E870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20CB1" w:rsidRPr="00F20CB1" w:rsidTr="00E870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собственных баз данных  </w:t>
            </w:r>
          </w:p>
          <w:p w:rsidR="00F20CB1" w:rsidRPr="00F20CB1" w:rsidRDefault="00F20CB1" w:rsidP="00F20CB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электронных каталогов)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91262</w:t>
            </w:r>
          </w:p>
          <w:p w:rsidR="00F20CB1" w:rsidRPr="00F20CB1" w:rsidRDefault="00F20CB1" w:rsidP="00F20CB1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91352</w:t>
            </w:r>
          </w:p>
          <w:p w:rsidR="00F20CB1" w:rsidRPr="00F20CB1" w:rsidRDefault="00F20CB1" w:rsidP="00F20CB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94529</w:t>
            </w:r>
          </w:p>
          <w:p w:rsidR="00F20CB1" w:rsidRPr="00F20CB1" w:rsidRDefault="00F20CB1" w:rsidP="00F20CB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50118</w:t>
            </w:r>
          </w:p>
        </w:tc>
      </w:tr>
      <w:tr w:rsidR="00F20CB1" w:rsidRPr="00F20CB1" w:rsidTr="00E870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библиотек, подключенных к сети Интернет, наличие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1" w:rsidRPr="00F20CB1" w:rsidRDefault="00F20CB1" w:rsidP="00F2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20CB1" w:rsidRPr="00F20CB1" w:rsidRDefault="00F20CB1" w:rsidP="00F20CB1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right="109" w:firstLine="851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right="109" w:firstLine="851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Оцифровка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документов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библиотечного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фонда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Оцифровкой фонда подразделения МБУК ЦБС не занимаются.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Имеется база данных сетевых удаленных лицензионных документов. </w:t>
      </w:r>
    </w:p>
    <w:p w:rsidR="00F20CB1" w:rsidRPr="00F20CB1" w:rsidRDefault="00F20CB1" w:rsidP="00F20CB1">
      <w:pPr>
        <w:widowControl w:val="0"/>
        <w:tabs>
          <w:tab w:val="left" w:pos="1290"/>
        </w:tabs>
        <w:autoSpaceDE w:val="0"/>
        <w:autoSpaceDN w:val="0"/>
        <w:spacing w:after="0"/>
        <w:ind w:left="1290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numPr>
          <w:ilvl w:val="2"/>
          <w:numId w:val="3"/>
        </w:num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Обеспечение пользователям доступа к открытым электронным ресурсам: виртуальным читальным залам Национальной электронной библиотеке (далее – НЭБ), Президентской библиотеке имени Б. Н. Ельцина, Национальной электронной детской библиотеке (далее – НЭДБ), к лицензионным подписным электронным ресурсам, правовым инсталлированным базам данных (перечислить названия).</w:t>
      </w:r>
    </w:p>
    <w:p w:rsidR="00F20CB1" w:rsidRPr="00F20CB1" w:rsidRDefault="00F20CB1" w:rsidP="00F20CB1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Пользователям предоставлялся бесплатный доступ к документам Национальной электронной библиотеки и к удаленным электронным ресурсам библиотеки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ЛитРес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>. Объем сетевых удаленных лицензионных документов (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ЛитРес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) увеличился и составляет 4246 </w:t>
      </w:r>
      <w:r w:rsidRPr="00F20CB1">
        <w:rPr>
          <w:rFonts w:ascii="Times New Roman" w:eastAsia="Times New Roman" w:hAnsi="Times New Roman" w:cs="Times New Roman"/>
          <w:sz w:val="24"/>
        </w:rPr>
        <w:lastRenderedPageBreak/>
        <w:t>документов. В сравнении с прошлым годом  аудитория виртуального абонемента уменьшилась на 16 пользователей, уменьшилась книговыдача из сетевых ресурсов на 410 экз., но посещения увеличились на 6,4 % (14 046).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Электронные системы «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КонсультантПлюс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>» и «Гарант» в подразделениях МБУК ЦБС не используются в связи со слабым пользовательским спросом и высокой ценой обслуживания систем.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Представительство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муниципальных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библиотек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в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сети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>Интернет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библиотеки МБУК ЦБС вели активную работу по продвижению собственного сайта. На сайте есть версии для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Посещения сайта растут, увеличились по сравнению с прошлым годом на 16,9 %.  В 2023 г. размещено более 500 информационных материалов (новости, статьи, обзоры новых книг и журналов, мастер-классы, викторины, виртуальные выставки, анонсы и пострелизы). Еженедельно публикуются библиографические тематические обзоры новых книг (для детей по вторникам, для взрослых по четвергам).  В конце обзоров даются ссылки на электронные версии в «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Рубрики «Листая журналы» и «Детская пресса на все интересы» ежемесячно знакомили с поступившей в фонд периодикой.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ЦБС зарегистрирована на сайте «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PRO.Культура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(АИС ЕИПСК), в течение 2023 года подана  информация о 149 культурных событиях в ЦБС.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подразделений  активно ведут свои аккаунты в социальных сетях (ТЕЛЕГРАМ, ВКОНТАКТЕ). Размещали афиши, анонсы о мероприятиях, информацию о книгах, рекомендации по чтению, публикации о писателях-юбилярах,  материалы о всероссийских акциях, конкурсах. Ведется диалоговый режим с подписчиками. Проводится постоянный анализ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публикуемого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анонсирование мероприятий библиотек в группе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«Библиотеки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Вилючинска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right="112" w:firstLine="851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Предоставление</w:t>
      </w:r>
      <w:r w:rsidRPr="00F20CB1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виртуальных</w:t>
      </w:r>
      <w:r w:rsidRPr="00F20CB1">
        <w:rPr>
          <w:rFonts w:ascii="Times New Roman" w:eastAsia="Times New Roman" w:hAnsi="Times New Roman" w:cs="Times New Roman"/>
          <w:b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услуг</w:t>
      </w:r>
      <w:r w:rsidRPr="00F20CB1">
        <w:rPr>
          <w:rFonts w:ascii="Times New Roman" w:eastAsia="Times New Roman" w:hAnsi="Times New Roman" w:cs="Times New Roman"/>
          <w:b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и</w:t>
      </w:r>
      <w:r w:rsidRPr="00F20CB1">
        <w:rPr>
          <w:rFonts w:ascii="Times New Roman" w:eastAsia="Times New Roman" w:hAnsi="Times New Roman" w:cs="Times New Roman"/>
          <w:b/>
          <w:spacing w:val="80"/>
          <w:w w:val="15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сервисов</w:t>
      </w:r>
      <w:r w:rsidRPr="00F20CB1">
        <w:rPr>
          <w:rFonts w:ascii="Times New Roman" w:eastAsia="Times New Roman" w:hAnsi="Times New Roman" w:cs="Times New Roman"/>
          <w:b/>
          <w:spacing w:val="80"/>
          <w:w w:val="150"/>
          <w:sz w:val="24"/>
        </w:rPr>
        <w:t xml:space="preserve"> 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84" w:right="112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(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формирует Центральная городская библиотека. Доступ в Интернет к Электронным каталогам предоставляют все шесть подразделений ЦБС. Совокупный объем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 в 2023 году составил 50 118 библ.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записей увеличилось на 6,7 % по сравнению с 2022 годом и на 6 % по сравнению с 2021 годом.</w:t>
      </w:r>
    </w:p>
    <w:tbl>
      <w:tblPr>
        <w:tblStyle w:val="a3"/>
        <w:tblpPr w:leftFromText="180" w:rightFromText="180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F20CB1" w:rsidRPr="00F20CB1" w:rsidTr="00E87059">
        <w:tc>
          <w:tcPr>
            <w:tcW w:w="9572" w:type="dxa"/>
            <w:gridSpan w:val="3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 xml:space="preserve">Объем  </w:t>
            </w:r>
            <w:proofErr w:type="gramStart"/>
            <w:r w:rsidRPr="00F20CB1">
              <w:rPr>
                <w:rFonts w:ascii="Times New Roman" w:eastAsia="Times New Roman" w:hAnsi="Times New Roman" w:cs="Times New Roman"/>
                <w:sz w:val="24"/>
              </w:rPr>
              <w:t>ЭК</w:t>
            </w:r>
            <w:proofErr w:type="gramEnd"/>
            <w:r w:rsidRPr="00F20CB1">
              <w:rPr>
                <w:rFonts w:ascii="Times New Roman" w:eastAsia="Times New Roman" w:hAnsi="Times New Roman" w:cs="Times New Roman"/>
                <w:sz w:val="24"/>
              </w:rPr>
              <w:t xml:space="preserve"> (общее число записей, в т. ч. доступных в Интернете)</w:t>
            </w:r>
          </w:p>
        </w:tc>
      </w:tr>
      <w:tr w:rsidR="00F20CB1" w:rsidRPr="00F20CB1" w:rsidTr="00E87059">
        <w:tc>
          <w:tcPr>
            <w:tcW w:w="3190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3190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3192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</w:tr>
      <w:tr w:rsidR="00F20CB1" w:rsidRPr="00F20CB1" w:rsidTr="00E87059">
        <w:tc>
          <w:tcPr>
            <w:tcW w:w="3190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47 246</w:t>
            </w:r>
          </w:p>
        </w:tc>
        <w:tc>
          <w:tcPr>
            <w:tcW w:w="3190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46 941</w:t>
            </w:r>
          </w:p>
        </w:tc>
        <w:tc>
          <w:tcPr>
            <w:tcW w:w="3192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50 118</w:t>
            </w:r>
          </w:p>
        </w:tc>
      </w:tr>
    </w:tbl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онлайн-сервисам,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размещенным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сайте, пользователи имели  возможность  виртуального справочно-библиографического обслуживания и продления книг. </w:t>
      </w:r>
    </w:p>
    <w:p w:rsidR="00F20CB1" w:rsidRPr="00F20CB1" w:rsidRDefault="00F20CB1" w:rsidP="00F20CB1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left="-567" w:right="11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лет растет число обращений пользователей к электронному каталогу и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базам данных.</w:t>
      </w:r>
    </w:p>
    <w:p w:rsidR="00F20CB1" w:rsidRPr="00F20CB1" w:rsidRDefault="00F20CB1" w:rsidP="00F20CB1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left="-567" w:right="112" w:firstLine="851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F20CB1" w:rsidRPr="00F20CB1" w:rsidTr="00E87059">
        <w:tc>
          <w:tcPr>
            <w:tcW w:w="9572" w:type="dxa"/>
            <w:gridSpan w:val="3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обращения пользователей к электронному каталогу и электронным базам данных</w:t>
            </w:r>
          </w:p>
        </w:tc>
      </w:tr>
      <w:tr w:rsidR="00F20CB1" w:rsidRPr="00F20CB1" w:rsidTr="00E87059">
        <w:tc>
          <w:tcPr>
            <w:tcW w:w="3190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3190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3192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</w:tr>
      <w:tr w:rsidR="00F20CB1" w:rsidRPr="00F20CB1" w:rsidTr="00E87059">
        <w:tc>
          <w:tcPr>
            <w:tcW w:w="3190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3203</w:t>
            </w:r>
          </w:p>
        </w:tc>
        <w:tc>
          <w:tcPr>
            <w:tcW w:w="3190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4439</w:t>
            </w:r>
          </w:p>
        </w:tc>
        <w:tc>
          <w:tcPr>
            <w:tcW w:w="3192" w:type="dxa"/>
          </w:tcPr>
          <w:p w:rsidR="00F20CB1" w:rsidRPr="00F20CB1" w:rsidRDefault="00F20CB1" w:rsidP="00F20CB1">
            <w:pPr>
              <w:widowControl w:val="0"/>
              <w:tabs>
                <w:tab w:val="left" w:pos="1420"/>
              </w:tabs>
              <w:autoSpaceDE w:val="0"/>
              <w:autoSpaceDN w:val="0"/>
              <w:ind w:right="112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5 309</w:t>
            </w:r>
          </w:p>
        </w:tc>
      </w:tr>
    </w:tbl>
    <w:p w:rsidR="00F20CB1" w:rsidRPr="00F20CB1" w:rsidRDefault="00F20CB1" w:rsidP="00F20CB1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right="112"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right="112"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b/>
          <w:i/>
          <w:sz w:val="24"/>
        </w:rPr>
        <w:t>Краткие</w:t>
      </w:r>
      <w:r w:rsidRPr="00F20CB1"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i/>
          <w:sz w:val="24"/>
        </w:rPr>
        <w:t>выводы</w:t>
      </w:r>
      <w:r w:rsidRPr="00F20CB1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по</w:t>
      </w:r>
      <w:r w:rsidRPr="00F20CB1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разделу.</w:t>
      </w:r>
      <w:r w:rsidRPr="00F20CB1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Изменения</w:t>
      </w:r>
      <w:r w:rsidRPr="00F20CB1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и</w:t>
      </w:r>
      <w:r w:rsidRPr="00F20CB1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ключевые</w:t>
      </w:r>
      <w:r w:rsidRPr="00F20CB1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проблемы</w:t>
      </w:r>
      <w:r w:rsidRPr="00F20CB1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формирования</w:t>
      </w:r>
      <w:r w:rsidRPr="00F20CB1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и использования электронных ресурсов в библиотечной сфере региона.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Библиотеки МБУК ЦБС не могут заниматься оцифровкой фонда из-за отсутствия специальной техники, что создает проблемы перевода документов в электронную форму.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Библиотеки ЦБС обеспечивают пользовательский доступ к ресурсам Национальной электронной библиотеки (НЭБ). Как показывают результаты, обращения пользователей к документам из НЭБ отсутствуют. Среди причин указываются небольшой объем художественной литературы, отсутствие возможности копирования материалов.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Доля записей электронного каталога ежегодно увеличивается примерно на 6 %.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 ЦБС имеет собственный Интернет-сайт. 5 подразделений из 6 имеют представительства в социальных сетях.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Необходимо направить усилия на ряд проблем: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-</w:t>
      </w:r>
      <w:r w:rsidRPr="00F20CB1">
        <w:rPr>
          <w:rFonts w:ascii="Times New Roman" w:eastAsia="Times New Roman" w:hAnsi="Times New Roman" w:cs="Times New Roman"/>
          <w:sz w:val="24"/>
        </w:rPr>
        <w:tab/>
        <w:t>приобретение новых компьютеров с лицензионным программным обеспечением;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-</w:t>
      </w:r>
      <w:r w:rsidRPr="00F20CB1">
        <w:rPr>
          <w:rFonts w:ascii="Times New Roman" w:eastAsia="Times New Roman" w:hAnsi="Times New Roman" w:cs="Times New Roman"/>
          <w:sz w:val="24"/>
        </w:rPr>
        <w:tab/>
        <w:t>обучение библиотекарей до уровня профессионального пользователя, в том числе на основе дистанционных форм обучения;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-</w:t>
      </w:r>
      <w:r w:rsidRPr="00F20CB1">
        <w:rPr>
          <w:rFonts w:ascii="Times New Roman" w:eastAsia="Times New Roman" w:hAnsi="Times New Roman" w:cs="Times New Roman"/>
          <w:sz w:val="24"/>
        </w:rPr>
        <w:tab/>
        <w:t>активизация деятельности по продвижению существующих виртуальных услуг и сервисов библиотек среди населения.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62" w:firstLine="851"/>
        <w:rPr>
          <w:rFonts w:ascii="Times New Roman" w:eastAsia="Times New Roman" w:hAnsi="Times New Roman" w:cs="Times New Roman"/>
          <w:i/>
          <w:sz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autoSpaceDE w:val="0"/>
        <w:autoSpaceDN w:val="0"/>
        <w:spacing w:after="0"/>
        <w:ind w:left="284" w:firstLine="85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Организация</w:t>
      </w:r>
      <w:r w:rsidRPr="00F20CB1">
        <w:rPr>
          <w:rFonts w:ascii="Times New Roman" w:eastAsia="Times New Roman" w:hAnsi="Times New Roman" w:cs="Times New Roman"/>
          <w:b/>
          <w:spacing w:val="-9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и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содержание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библиотечного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обслуживания</w:t>
      </w:r>
      <w:r w:rsidRPr="00F20CB1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пользователей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1135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right="10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 xml:space="preserve">Общая характеристика основных направлений библиотечного обслуживания населения региона с учетом расстановки приоритетов в анализируемом году.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284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0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ЦБС являются мобильными информационными и социальными центрами. Обслуживают различные категории населения, обеспечивают доступность и оперативность получения информации пользователями, оказывают помощь в процессе самообразования, развития творческих способностей, ведут большую просветительскую деятельность. Основными направлениями в работе библиотек являются: продвижение книги и чтения, гражданско-патриотическое воспитание, краеведческая деятельность, правовое просвещение, пропаганда культуры здорового образа жизни и содействие профилактике асоциальных явлений, экологическое просвещение.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принимали активное участие в организации и проведении международных и всероссийских акций и проектов: Тотальный диктант, Этнографический и Географический диктанты, «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Библионочь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«Ночь искусств»,  «Неделя детской и юношеской книги», «Читаем детям о войне», «Международный день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книгодарения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«Бегущая книга», Дни славянской письменности и культуры, Общероссийский День библиотек.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наиболее значимых культурных событий вошли мероприятия в рамках Всероссийского молодёжного экологического форума «Экосистема. Заповедный край» и в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рамках культурно просветительского проекта «Тотальный фестиваль», посвященного русскому языку и культуре.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работали по теме Года педагога и наставника. </w:t>
      </w:r>
      <w:proofErr w:type="gram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Использовали разные формы: литературные квесты и литературные часы «Сказочные школы», игра «Перемена» (в формате 100 к 1), конкурс «Классный учитель», видеоролик «С Днем учителя», беседы «День знаний», «Педагогическая поэма», познавательные часы «Воспитание начинается с себя», «След на земле».</w:t>
      </w:r>
      <w:proofErr w:type="gram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Делали библиографические обзоры и оформляли книжные выставки. На тематической странице сайта собран материал об известных педагогах и основоположниках научной педагогики и размещен в виде интерактивного плаката (К. Д. Ушинский, В. А. Сухомлинский, Н.К. Крупская, А. С. Макаренко, С.Т.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Шацкий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П.Ф.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Каптерев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молодежи на Камчатке посвящены: вечер авторской песни «Дым, костер и песня, юность и любовь», развлекательные программы «Праздничный букет», «Мечтай! Твори! Действуй!», викторина «</w:t>
      </w:r>
      <w:proofErr w:type="gram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</w:t>
      </w:r>
      <w:proofErr w:type="gram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квартирник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«Ноты для души». Для популяризации программы «Пушкинская карта» среди молодежи организован и проведен конкурс «#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Ты_Пушкин_и_Пушкинская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Библионочь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прошла под девизом «Читаем вместе».  Ее участники получили возможность погрузиться в особую творческую атмосферу: выступления музыкантов и вокалистов, квиз, арт-сказка, викторина и литературные путешествия, возможность сделать оригинальные поделки своими руками. В библиотеке-филиале № 3 состоялось открытие выставки «Рисуем музыку» учащихся Детской художественной школы и концерт педагогов музыкальных школ города. Музыкальные номера чередовались с чтением ведущими стихов русских поэтов. Программу продолжил квиз «Брось всё и читай!». Состоялось подведение итогов конкурса «Креативная книжка-малышка». В нем приняли участие дошкольники и младшие школьники, были представлены 23 работы. Удивительным способом взаимодействия малышей с книгой стала арт-сказка. По ходу развития сюжета дети стали ее участниками и героями. В библиотеке-филиале № 7 юные книголюбы отправились в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-путешествие на поиск детских энциклопедий. С помощью карты ребята искали и выполняли задания: «Литературный пинг-понг», «Книжные прятки» и другие. Совершили путешествие по сказке Сергея Аксакова «Аленький цветочек». В волшебном ларце ребят ждали устаревшие слова, встречающиеся в тексте, – нужно было догадаться об их значении. Участники мероприятия читали отрывки из сказки, разгадывали ребусы, складывали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фрагментами из произведения; рисовали, сделали магнит – волшебный цветок. Взрослыми гостями в этом филиале стали участницы библиотечного клуба «Женский городок». На встрече под названием «Есть книги – с детства лучшие друзья» они вспомнили о любимых книгах детства и познакомились с историей создания и прототипами героев произведений. Гости библиотеки-филиала № 6 провели время за посиделками «Бабушка, бабушка, почитай мне книжку». Программа была посвящена творчеству писателя-фольклориста П. Бажова и традициям семейного чтения. В литературно-музыкальной гостиной библиотеки-филиала № 1 участников «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Библионочи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ждали программа, подготовленная солистами студии эстрадного вокала «Музыкальный альбом» Дома офицеров флота, и выставка креативных плакатов «Книг хватит на всех!» Также посетители приняли участие в росписи сумо</w:t>
      </w:r>
      <w:proofErr w:type="gram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шоперов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смастерили ловцов снов, сдали нормы «книжного ГТО» по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скорочтению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вновь встретились в гостиной на интерактивной викторине по книгам о Гарри Поттере. Вечер закончился обсуждением событий «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Библионочи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 чаем в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библиокафе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Всероссийской культурно-образовательной акции «Ночь искусств» прошли под  девизом «Россия объединяет». Все желающие могли приобщиться ко всем видам </w:t>
      </w: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искусств: музыке, живописи, театру, литературе. Участниками вечера стали преподаватели музыкальной и художественной школ города, театральная студия «Буратино» и ансамбль «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Русичи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Дома культуры «Меридиан». Посетители познакомились с театром теней, с выставкой кукол мастера С.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Налимовой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 вечере «Я и моя гитара» прозвучали авторские песни, романсы,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кавер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-версии известных инструментальных композиций. В филиале № 6 были организованы посиделки для старшего поколения и выставка авторских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-посадских платков. В ходе арт-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баттла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«Загадки искусства» посетители филиала № 1 отвечали на вопросы о литературных произведениях, национальных костюмах, народной музыке и известных фильмах.  Интерактивная викторина была посвящена эстраде 60-х годов ХХ века и исполнителям известных песен из советских фильмов. Фольклорная программа детской библиотеки «Русские забавы» включала народные игры, инсценировку сказки и конкурс «Угадай мелодию». </w:t>
      </w:r>
      <w:proofErr w:type="gram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литературной</w:t>
      </w:r>
      <w:proofErr w:type="gram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-комнате «За семью печатями», чтобы выбраться из помещения, нужно было найти книги, выполнить задания, разгадать загадки и головоломки. На площадках «Территория творчества» желающие могли расписать вазу в стиле абстракционизма; создать свою картину в технике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расписать заготовки русских матрешек; художники Е.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 Братухин провели мастер-класс по акварельной иллюстрации. На кулинарной площадке «Кухни народов России» посетители пробовали русские блины, </w:t>
      </w:r>
      <w:proofErr w:type="gram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башкирский</w:t>
      </w:r>
      <w:proofErr w:type="gram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чак-чак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калмыкские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тыквенные цукаты и другие оригинальные лакомства.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сотрудники библиотек-филиалов № 1, № 3 и детской музыкальной школы № 1 города Вилючинска совместно с камчатской региональной общественной организацией русской культуры «Мы –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Русичи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базе дома культуры «Радуга» (поселок Пионерский) провели праздник русского костюма. Для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вилючинских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библиотекарей это был новый опыт проведения яркого масштабного праздника за пределами родного муниципалитета. На мероприятии библиотекари взяли на себя роль ведущих, мастеров по рисованию и песочной графике, рассказали о старинных и современных русских нарядах, провели познавательную викторину и костюмированное дефиле.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культурно-досуговой и просветительской деятельности библиотек способствуют клубные объединения: «Кают-компания» и «София» (филиал № 1), «Игротека в библиотеке» (ЦГБ, филиал № 1), «Женский городок» (филиал № 7), «Росинка» (филиал № 6).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библиотеки продолжали тесные и плодотворные партнерские взаимоотношения с различными организациями, способствующие увеличению возможностей и расширению сферы деятельности библиотек, росту общественного интереса к их деятельности. В данном направлении сотрудничество осуществлялось с образовательными учреждениями, учреждениями культуры, Центром социального обслуживания населения, с представителями общественных организаций АНО «Центр инициатив», АНО «Моя судьба».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национального проекта «Культура» как модельная переоснащена Центральная детская библиотека.</w:t>
      </w:r>
    </w:p>
    <w:p w:rsidR="00F20CB1" w:rsidRPr="00F20CB1" w:rsidRDefault="00F20CB1" w:rsidP="00F20CB1">
      <w:pPr>
        <w:widowControl w:val="0"/>
        <w:tabs>
          <w:tab w:val="left" w:pos="1341"/>
        </w:tabs>
        <w:autoSpaceDE w:val="0"/>
        <w:autoSpaceDN w:val="0"/>
        <w:spacing w:after="0" w:line="240" w:lineRule="auto"/>
        <w:ind w:right="108"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right="109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Программно-проектная деятельность библиотек, в т. ч. на основе взаимодействия с негосударственными организациями.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84" w:right="109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большое внимание в ЦБС уделялось программно-проектной деятельности. Все проекты направлены на продвижение книги и чтения, было подано 4 проектных заявки для участия в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конкурсах:</w:t>
      </w:r>
    </w:p>
    <w:p w:rsidR="00F20CB1" w:rsidRPr="00F20CB1" w:rsidRDefault="00F20CB1" w:rsidP="00F20CB1">
      <w:pPr>
        <w:numPr>
          <w:ilvl w:val="0"/>
          <w:numId w:val="10"/>
        </w:numPr>
        <w:spacing w:after="0"/>
        <w:ind w:left="567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Президентского фонда культурных инициатив, </w:t>
      </w:r>
    </w:p>
    <w:p w:rsidR="00F20CB1" w:rsidRPr="00F20CB1" w:rsidRDefault="00F20CB1" w:rsidP="00F20CB1">
      <w:pPr>
        <w:numPr>
          <w:ilvl w:val="0"/>
          <w:numId w:val="10"/>
        </w:numPr>
        <w:spacing w:after="0"/>
        <w:ind w:left="567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«Среда возможностей» Фонда Тимченко, </w:t>
      </w:r>
    </w:p>
    <w:p w:rsidR="00F20CB1" w:rsidRPr="00F20CB1" w:rsidRDefault="00F20CB1" w:rsidP="00F20CB1">
      <w:pPr>
        <w:numPr>
          <w:ilvl w:val="0"/>
          <w:numId w:val="10"/>
        </w:numPr>
        <w:spacing w:after="0"/>
        <w:ind w:left="567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 для физических лиц Федерального агентства  по делам молодежи (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Росмолодежь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20CB1" w:rsidRPr="00F20CB1" w:rsidRDefault="00F20CB1" w:rsidP="00F20CB1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«Театр книги «Вязаная сказка Камчатки» стал победителем конкурса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в размере 81 029 рублей. В настоящее время идет реализация проекта (срок: ноябрь 2023 – сентябрь 2024).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подключению МБУК ЦБС к федеральной программе «Пушкинская карта», мероприятия запланированы к реализации с февраля 2024 года. С целью популяризации программы «Пушкинская карта» среди молодежи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октябре 2023 года был организован конкурс «#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Ты_Пушкин_и_Пушкинская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культурно-просветительского проекта «Тотальный фестиваль», посвященного русскому языку и культуре,  в стенах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вилючинских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библиотек  состоялись встречи  читателей с писателями М. Кучерской, С. Востоковым, А.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Геласимовым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Пановым. Встречи проходили одновременно в разных аудиториях – </w:t>
      </w:r>
      <w:proofErr w:type="gram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подростками и юными читателями. Писатели рассказывали о себе, своем творчестве, отвечали на вопросы и сами задавали их. Майя Кучерская дала советы пишущим, что делать, чтобы начать печататься.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муниципальный конкурс творческих работ «Я с книгой у компьютера» был посвящен писателям-юбилярам и книгам-юбилярам-2023. Проводился в 15-й раз. Его целью является повышение интереса к чтению и развитие мышления. Каждый раз появляется новая номинация, настолько разнообразны формы представленных работ. Чтение во время участия в конкурсе художественной и научно-популярной литературы совмещается с получением компьютерных знаний. Техника выполнения работ различна: иллюстрация, презентация, коллажи, робототехника, мультфильмы. В 2023 году в конкурсе участвовали  75 школьников и 50 преподавателей, было представлено 60 работ.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2023 году библиотекари во второй раз приняли участие в акции «Бегущая книга», которая проводится с целью популяризации библиотек и чтения дважды в год. В День библиотек по заранее определенному маршруту по улицам города  в ярких цветных жилетах «бежали» библиотекари, предлагали ответить на вопросы викторины,  дарили встречным книжные закладки,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флаеры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приглашали посетить городские библиотеки. Каждый раз интеллектуальный забег завершался в Алексеевском сквере. В мае здесь провели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«Книжный экспресс» и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«Время читать»; в сентябре – </w:t>
      </w:r>
      <w:proofErr w:type="spellStart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«Читай громко» и розыгрыш призов «Книжная викторина».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Центральная детская библиотека проводит городское мероприятие по подведению итогов летних чтений «Лето с книгой». Накануне библиотекарь делает анализ чтения, выявляет активных читателей и готовит праздничную программу, во время которой проводит поощрение лучших читателей.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ЦБС в течение года работали также по муниципальным программам: </w:t>
      </w:r>
    </w:p>
    <w:p w:rsidR="00F20CB1" w:rsidRPr="00F20CB1" w:rsidRDefault="00F20CB1" w:rsidP="00F20CB1">
      <w:pPr>
        <w:numPr>
          <w:ilvl w:val="0"/>
          <w:numId w:val="11"/>
        </w:numPr>
        <w:spacing w:after="0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государственной национальной политики и укрепление гражданского единства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Вилючинском</w:t>
      </w:r>
      <w:proofErr w:type="spellEnd"/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округе»;</w:t>
      </w:r>
    </w:p>
    <w:p w:rsidR="00F20CB1" w:rsidRPr="00F20CB1" w:rsidRDefault="00F20CB1" w:rsidP="00F20CB1">
      <w:pPr>
        <w:numPr>
          <w:ilvl w:val="0"/>
          <w:numId w:val="11"/>
        </w:numPr>
        <w:spacing w:after="0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обеспечение экологической безопасности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Вилючинском</w:t>
      </w:r>
      <w:proofErr w:type="spellEnd"/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округе»;</w:t>
      </w:r>
    </w:p>
    <w:p w:rsidR="00F20CB1" w:rsidRPr="00F20CB1" w:rsidRDefault="00F20CB1" w:rsidP="00F20CB1">
      <w:pPr>
        <w:numPr>
          <w:ilvl w:val="0"/>
          <w:numId w:val="11"/>
        </w:numPr>
        <w:spacing w:after="0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 Вилючинска»;</w:t>
      </w:r>
    </w:p>
    <w:p w:rsidR="00F20CB1" w:rsidRPr="00F20CB1" w:rsidRDefault="00F20CB1" w:rsidP="00F20CB1">
      <w:pPr>
        <w:numPr>
          <w:ilvl w:val="0"/>
          <w:numId w:val="11"/>
        </w:numPr>
        <w:spacing w:after="0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«Безопасный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по патриотическому воспитанию  выпустили сборник  «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Великой Отечественной войны 1941-1945» тиражом 25 экземпляров. В издание вошел собранный библиотекарями краеведческий материал о трудовом и боевом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подвиге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вилючинцев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отдельным разделом стал список ветеранов-участников Великой Отечественной войны, в третий раздел «Война в детском рисунке и взрослом слове» включены работы учащихся Детской художественной школы, иллюстрирующие стихи камчатских поэтов. Новая книга о военном прошлом  пополнила фонды подразделений ЦБС и фонды библиотек всех учебных заведений города, передана в краеведческий музей. Для удаленных пользователей на сайте размещен электронный вариант сборника.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экологической программы ежегодно проводятся городские выставки-ярмарки «В городе весна!» и «Осенняя». Мастера и рукодельницы Вилючинска знакомят со своим творчеством, цветоводы представляют разнообразные декоративные комнатные растения, садоводы –  свою продукцию и заготовки, которые можно продегустировать. Библиотекари готовят большую развлекательную программу: семейную игротеку, различные игры и конкурсы с аниматорами, творческие часы и фотозону.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«Безопасный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сотрудники Центральной городской библиотеки и библиотеки-филиала №1 проводят ежегодную акцию «Скажи сигарете – НЕТ!»,  информируя горожан о вредных последствиях употребления табака и призывая отказаться от этой привычки. Для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вилючинских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были проведены беседы и диспуты «В плену табачного дыма». Для тех, кто уже курит, была предложена информация о  том, как избавиться от пагубной  зависимости. Много внимания было уделено методу Алена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Карра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изложенному в книге «Лёгкий способ бросить курить». Была оформлена выставка «Не сломай себе судьбу», где представили книги, в которых содержатся советы, как отказаться от курения. Небольшой десант из библиотекарей вышел на улицы города. Среди прохожих был проведён опрос «Курить или не курить?», а курящим предлагали уменьшить свою дозу хотя бы на одну сигарету, обменяв её на конфету.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благотворительности и добровольческой (волонтерской) деятельности в интересах граждан старшего поколения Центральная городская библиотека ежегодно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благотворительные акции по сбору новогодних подарков и проводит выездное театрализованное поздравление престарелых и инвалидов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Паратунского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Дома-интерната. В 2023 году в акции приняли участие 40 горожан-добровольцев, собранные подарки переданы  подопечным Дома-интерната.  Театрализованное представление, подготовленное сотрудниками библиотеки, посмотрели 50 человек.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before="1" w:after="0" w:line="240" w:lineRule="auto"/>
        <w:ind w:left="-567" w:right="112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 п.).</w:t>
      </w:r>
    </w:p>
    <w:p w:rsidR="00F20CB1" w:rsidRPr="00F20CB1" w:rsidRDefault="00F20CB1" w:rsidP="00F20CB1">
      <w:pPr>
        <w:widowControl w:val="0"/>
        <w:autoSpaceDE w:val="0"/>
        <w:autoSpaceDN w:val="0"/>
        <w:spacing w:before="1" w:after="0" w:line="240" w:lineRule="auto"/>
        <w:ind w:left="284" w:right="112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before="1"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Общее число зарегистрированных пользователей МБУК ЦБС составляет 16 686 человек, из них: зарегистрированных в стационарных условиях – 16 440; во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внестационарных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условиях – 90 человек, удаленных пользователей – 156 человек. Количество пользователей до 14 лет включительно составляет 8 889 чел., от 15-30 лет – 3 376 чел. Число посещений библиотечных мероприятий библиотек в стационарных условиях составило 26 045, число посещений мероприятий вне стационара – 15 447, число обращений удаленных пользователей – 14 046. За отчетный год  проведено 1 795 библиотечных мероприятий,  в т. ч. с участием инвалидов и лиц с ОВЗ – 70 мероприятий. В обслуживании читателей учитывался возраст и род деятельности. Основными категориями пользователей являются: дети и подростки, учащаяся молодежь (школьники старших классов, студенты Камчатского индустриального техникума), служащие, работники судоремонтного завода, военнослужащие и люди старшего </w:t>
      </w:r>
      <w:r w:rsidRPr="00F20C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возраста (пенсионеры). </w:t>
      </w:r>
    </w:p>
    <w:p w:rsidR="00F20CB1" w:rsidRPr="00F20CB1" w:rsidRDefault="00F20CB1" w:rsidP="00F20CB1">
      <w:pPr>
        <w:widowControl w:val="0"/>
        <w:autoSpaceDE w:val="0"/>
        <w:autoSpaceDN w:val="0"/>
        <w:spacing w:before="1"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Соотношение основных групп пользователей подразделений ЦБС в 2023 году следующее:  дети – 53,2 %, молодежь от 15 до 30 лет – 20,2 %, взрослые составляют 26,4 %, из них 8,7 % – пенсионеры.  </w:t>
      </w:r>
    </w:p>
    <w:p w:rsidR="00F20CB1" w:rsidRPr="00F20CB1" w:rsidRDefault="00F20CB1" w:rsidP="00F20CB1">
      <w:pPr>
        <w:widowControl w:val="0"/>
        <w:autoSpaceDE w:val="0"/>
        <w:autoSpaceDN w:val="0"/>
        <w:spacing w:before="1"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Учащиеся школ читают художественную литературу и произведения, входящие в школьную программу и по внеклассному чтению. У студентов и молодежи кроме учебной литературы пользуются популярностью фантастика, приключения, детективы. Читатели среднего возраста отдают предпочтение художественной и научно-популярной литературе, периодическим изданиям. Среди читателей пожилого возраста востребована художественная, историческая литература. Спросом среди женщин пользуются журналы по рукоделию, домашнему и приусадебному хозяйству. Мужчины читают журналы «Родина», «Вокруг света», «Караван».</w:t>
      </w:r>
    </w:p>
    <w:p w:rsidR="00F20CB1" w:rsidRPr="00F20CB1" w:rsidRDefault="00F20CB1" w:rsidP="00F20CB1">
      <w:pPr>
        <w:widowControl w:val="0"/>
        <w:autoSpaceDE w:val="0"/>
        <w:autoSpaceDN w:val="0"/>
        <w:spacing w:before="1"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Основной запрос пользователей на протяжении многих лет – это новые книги и периодические издания. Продолжают пользоваться спросом краеведческая литература и произведения современных писателей. </w:t>
      </w:r>
    </w:p>
    <w:p w:rsidR="00F20CB1" w:rsidRPr="00F20CB1" w:rsidRDefault="00F20CB1" w:rsidP="00F20CB1">
      <w:pPr>
        <w:widowControl w:val="0"/>
        <w:autoSpaceDE w:val="0"/>
        <w:autoSpaceDN w:val="0"/>
        <w:spacing w:before="1"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В библиотеках активно ведется индивидуальная работа с пользователями – беседы при записи, беседы о прочитанных книгах, опросы, что позволяет определить читательские группы для дальнейшей дифференцированной работы. </w:t>
      </w:r>
    </w:p>
    <w:p w:rsidR="00F20CB1" w:rsidRPr="00F20CB1" w:rsidRDefault="00F20CB1" w:rsidP="00F20CB1">
      <w:pPr>
        <w:widowControl w:val="0"/>
        <w:autoSpaceDE w:val="0"/>
        <w:autoSpaceDN w:val="0"/>
        <w:spacing w:before="1"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При проведении мероприятий учитываются интересы всех категорий пользователей библиотеки. Для детей наиболее интересными формами работы являются литературные игры, творческие мастерские. В работе с молодежью популярностью пользуются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квизы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баттлы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>, мероприятия с использованием компьютерных и мультимедийных технологий. Пользователям старшего возраста наиболее интересны формы работы, включающие в себя живое общение – посиделки, вечера, литературные гостиные.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С целью улучшения качества библиотечного обслуживания и изучения удовлетворенности населения библиотечными услугами в отчетном году проведены анкетирования: «Литературные предпочтения пользователей библиотеки» и «Творческий досуг в библиотеке». Полученные данные обобщены, проанализированы, сделаны  практические выводы и используются подразделениями в своей работе.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10" w:firstLine="851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10" w:firstLine="85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20CB1">
        <w:rPr>
          <w:rFonts w:ascii="Times New Roman" w:eastAsia="Times New Roman" w:hAnsi="Times New Roman" w:cs="Times New Roman"/>
          <w:b/>
          <w:i/>
          <w:sz w:val="24"/>
        </w:rPr>
        <w:t xml:space="preserve">Краткие выводы по разделу: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Библиотеки являются мобильными информационными и социальными центрами. Многообразие и качественная подготовка культурно-просветительских мероприятий делают библиотеки местом интеллектуального досуга, дают возможность приобщать читателей к книге и чтению, содействуют нравственному,</w:t>
      </w:r>
      <w:r w:rsidRPr="00F20C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эстетическому</w:t>
      </w:r>
      <w:r w:rsidRPr="00F20C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и творческому</w:t>
      </w:r>
      <w:r w:rsidRPr="00F20CB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развитию личности.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В своей деятельности библиотекари ориентировались на потребности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и запросы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пользователей,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Pr="00F20C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20C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Библиотеки ЦБС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активно включились в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проектную деятельность, чтобы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быть интересными, привлекательными для пользователей </w:t>
      </w:r>
      <w:r w:rsidRPr="00F20CB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в соответствии со временем.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Центральной детской библиотеки позволила создать комфортные условия для чтения и проведения интеллектуального </w:t>
      </w:r>
      <w:r w:rsidRPr="00F20CB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досуга пользователей детского возраста.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Краеведческая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деятельность</w:t>
      </w:r>
    </w:p>
    <w:p w:rsidR="00F20CB1" w:rsidRPr="00F20CB1" w:rsidRDefault="00F20CB1" w:rsidP="00F20CB1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4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Основными направлениями краеведческой деятельности ЦБС являются формирование краеведческого фонда и популяризация, распространение краеведческих знаний.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историческое, литературное и экологическое направления, используются различные формы работы.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В рамках Всероссийской просветительской акции «Большой этнографический диктант» организовали две площадки для написания диктанта. В течение года оформляются книжные выставки «Камчатская мозаика», «О малой родине читаем книжки», «О родном крае» и др. </w:t>
      </w:r>
    </w:p>
    <w:p w:rsidR="00F20CB1" w:rsidRPr="00F20CB1" w:rsidRDefault="00F20CB1" w:rsidP="00F20CB1">
      <w:pPr>
        <w:spacing w:after="0"/>
        <w:ind w:left="-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Для  учащихся   школ и студентов Камчатского индустриального техникума проведены:  информационные часы «История освоения Камчатки», </w:t>
      </w:r>
      <w:r w:rsidRPr="00F20CB1">
        <w:rPr>
          <w:rFonts w:ascii="Calibri" w:eastAsia="Calibri" w:hAnsi="Calibri" w:cs="Times New Roman"/>
        </w:rPr>
        <w:t>в</w:t>
      </w: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оенно-исторические часы  «Шел камчатский десант на Курилы», квесты «Я в этом городе живу»,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брейн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>-ринг «Открытие Камчатки», уроки краеведения «Голоса родной земли», викторины по книгам камчатских писателей, экологические игры «По тропинкам Камчатского края», «По дороге с облаками».</w:t>
      </w:r>
    </w:p>
    <w:p w:rsidR="00F20CB1" w:rsidRPr="00F20CB1" w:rsidRDefault="00F20CB1" w:rsidP="00F20CB1">
      <w:pPr>
        <w:spacing w:after="0"/>
        <w:ind w:left="-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С целью приобщения к самобытной культуре коренного населения для школьников проведены  литературные игровые программы, посвященные сказкам, легендам Камчатки, историческому прошлому края: «Земля, что дарит вдохновение», познавательная программа  «Край для жизни». В рамках реализации проекта «Театр книги «Вязаная сказка Камчатки» проведены мероприятия: «Знакомство с камчатскими сказками», «Морская сказка». Были организованы персональные выставки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вилючинских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мастеров «Сердцу милый уголок – наш красивый городок», «Творение души и рук». На выставках были представлены сувениры и изделия камчатской тематики.</w:t>
      </w:r>
    </w:p>
    <w:p w:rsidR="00F20CB1" w:rsidRPr="00F20CB1" w:rsidRDefault="00F20CB1" w:rsidP="00F20CB1">
      <w:pPr>
        <w:spacing w:after="0"/>
        <w:ind w:left="-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На сайте были размещены виртуальный альбом «Камчатка в загадках», фотовыставка «Спорт снежных собак», библиографические обзоры книг: «Сказки Севера – на русском, корякском языках», «Северные легенды – сказки большие и малые».</w:t>
      </w:r>
    </w:p>
    <w:p w:rsidR="00F20CB1" w:rsidRPr="00F20CB1" w:rsidRDefault="00F20CB1" w:rsidP="00F20CB1">
      <w:pPr>
        <w:spacing w:after="0"/>
        <w:ind w:left="-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CB1" w:rsidRPr="00F20CB1" w:rsidRDefault="00F20CB1" w:rsidP="00F20CB1">
      <w:pPr>
        <w:spacing w:after="0"/>
        <w:ind w:left="-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CB1" w:rsidRPr="00F20CB1" w:rsidRDefault="00F20CB1" w:rsidP="00F20CB1">
      <w:pPr>
        <w:spacing w:after="0"/>
        <w:ind w:left="-567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CB1" w:rsidRPr="00F20CB1" w:rsidRDefault="00F20CB1" w:rsidP="00F20CB1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right="104" w:firstLine="851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 xml:space="preserve">Реализация краеведческих проектов, в том числе корпоративных 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284" w:right="104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рамках программы по патриотическому воспитанию  выпустили сборник  «</w:t>
      </w:r>
      <w:proofErr w:type="spellStart"/>
      <w:r w:rsidRPr="00F20C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Вилючинск</w:t>
      </w:r>
      <w:proofErr w:type="spellEnd"/>
      <w:r w:rsidRPr="00F20C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годы Великой Отечественной войны 1941-1945» тиражом 25 экземпляров. В книгу вошли уникальные краеведческие материалы, которые в течение многих лет собирали сотрудники Центральной городской библиотеки: воспоминания и фотографии жителей города, предоставленные их детьми и внуками. Отдельным разделом стал список ветеранов-участников Великой Отечественной войны, в третий раздел «Война в детском рисунке и взрослом слове» включены работы учащихся Детской художественной школы, иллюстрирующие стихи камчатских поэтов. В День города состоялась презентация книги, на встрече присутствовали родственники участников тех далеких событий. Новая книга о военном прошлом  пополнила фонды подразделений ЦБС и фонды библиотек всех учебных заведений города, передана в краеведческий музей. Для удаленных пользователей на сайте размещен электронный вариант сборника.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участвовали в межмуниципальном патриотическом фестивале «Суровая романтика». С 16 по 22 сентября во всех подразделениях проходили  встречи и выставки, игровые и познавательные программы, викторины, вечер «О городе, о службе, о себе», </w:t>
      </w:r>
      <w:proofErr w:type="spellStart"/>
      <w:r w:rsidRPr="00F20C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F20C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«Городские секреты», турниры по настольным играм и творческие часы, посвященные юбилею города Вилючинска. Большой интерес у подростков вызвала творческая встреча с </w:t>
      </w:r>
      <w:r w:rsidRPr="00F20C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руководителем  и участниками проекта «Школа стрит-АРТ «Живи ярче!» В ходе мероприятия участники представили свои работы в технике аэрографии и провели мастер-класс для желающих обучиться этой технике. В рамках Фестиваля прошел цикл часов истории, заключением которого стала тест-викторина «Курильский десант» – интеллектуальный этап межмуниципальной военно-тактической игры юнармейцев. Участвовали 11 команд городов Петропавловска-Камчатского, Елизово, Вилючинска и поселков </w:t>
      </w:r>
      <w:proofErr w:type="gramStart"/>
      <w:r w:rsidRPr="00F20C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Пионерский</w:t>
      </w:r>
      <w:proofErr w:type="gramEnd"/>
      <w:r w:rsidRPr="00F20C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Николаевка.</w:t>
      </w:r>
    </w:p>
    <w:p w:rsidR="00F20CB1" w:rsidRPr="00F20CB1" w:rsidRDefault="00F20CB1" w:rsidP="00F20CB1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Приняли участие во Всероссийском молодёжном экологическом форуме «Экосистема. Заповедный край»: в течение дня библиотекари в форме </w:t>
      </w:r>
      <w:proofErr w:type="spellStart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квеста</w:t>
      </w:r>
      <w:proofErr w:type="spellEnd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устроили в Алексеевском сквере «Экологический лабиринт». По станциям  участников  сопровождали мудрый ворон </w:t>
      </w:r>
      <w:proofErr w:type="spellStart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Кутх</w:t>
      </w:r>
      <w:proofErr w:type="spellEnd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Кот Учёный. Юные </w:t>
      </w:r>
      <w:proofErr w:type="spellStart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вилючинцы</w:t>
      </w:r>
      <w:proofErr w:type="spellEnd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услышали легенды о вулканах, узнали, в чём таится опасность этих красивых исполинов. На примере </w:t>
      </w:r>
      <w:proofErr w:type="spellStart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лососёнка</w:t>
      </w:r>
      <w:proofErr w:type="spellEnd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 книги К. </w:t>
      </w:r>
      <w:proofErr w:type="spellStart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Алейникова</w:t>
      </w:r>
      <w:proofErr w:type="spellEnd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проследили весь жизненный цикл лосося: побывали в роли икринки, малька и взрослой рыбы. Научились определять возраст деревьев, пересчитывая годовые кольца на спиле, пробовали разобраться в многообразии шишек хвойных деревьев, растущих на Камчатке. Смогли принять участие в опытах и экспериментах по очистке воды от загрязнений, используя разные фильтры; испытывали свойства неньютоновской жидкости, которая меняет свою вязкость, становясь то твёрдой, то жидкой. Завершил мероприятие </w:t>
      </w:r>
      <w:proofErr w:type="spellStart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флешмоб</w:t>
      </w:r>
      <w:proofErr w:type="spellEnd"/>
      <w:r w:rsidRPr="00F20C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«Планета в цветах».  </w:t>
      </w:r>
    </w:p>
    <w:p w:rsidR="00F20CB1" w:rsidRPr="00F20CB1" w:rsidRDefault="00F20CB1" w:rsidP="00F20CB1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right="104"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Формирование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краеведческих</w:t>
      </w:r>
      <w:r w:rsidRPr="00F20C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БД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и</w:t>
      </w:r>
      <w:r w:rsidRPr="00F20CB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электронных</w:t>
      </w:r>
      <w:r w:rsidRPr="00F20C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>библиотек</w:t>
      </w:r>
    </w:p>
    <w:p w:rsidR="00F20CB1" w:rsidRPr="00F20CB1" w:rsidRDefault="00F20CB1" w:rsidP="00F20CB1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left="1290" w:firstLine="851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>Краеведческие базы данных в подразделениях ЦБС  формируются с помощью автоматизированной системы «Библиотека 5.0»: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«Краеведение»</w:t>
      </w:r>
      <w:r w:rsidRPr="00F20CB1">
        <w:rPr>
          <w:rFonts w:ascii="Calibri" w:eastAsia="Calibri" w:hAnsi="Calibri" w:cs="Times New Roman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1261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каталог «Статьи» –  17 820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каталог «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0CB1">
        <w:rPr>
          <w:rFonts w:ascii="Calibri" w:eastAsia="Calibri" w:hAnsi="Calibri" w:cs="Times New Roman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7 745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На библиотечном сайте ведется раздел Краеведение  с наполнением рубрик «Природа Камчатки», «История Камчатки и Вилючинска», «Культура», «Литература», «Календарь знаменательных дат», «Камчатка онлайн».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b/>
          <w:i/>
          <w:sz w:val="24"/>
        </w:rPr>
        <w:t>Краткие выводы</w:t>
      </w:r>
      <w:r w:rsidRPr="00F20CB1">
        <w:rPr>
          <w:rFonts w:ascii="Times New Roman" w:eastAsia="Times New Roman" w:hAnsi="Times New Roman" w:cs="Times New Roman"/>
          <w:i/>
          <w:sz w:val="24"/>
        </w:rPr>
        <w:t xml:space="preserve"> по разделу. Перспективные направления развития краеведческой деятельности в регионе.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Краеведение является одним из приоритетных направлений работы библиотек ЦБС. Обладая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ресурсами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большим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культурно-просветительской деятельности, библиотеки способны оказывать эффективную помощь историкам и краеведам.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Приоритетами в краеведческой работе являются: продвижение чтения об истории Камчатского края, воспитание уважительного, бережного отношения к великому патриотическому, духовному, культурному наследию Отечества, своей малой родины.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Перспективные направления: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следует продолжить работу по разработке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краеведческих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проектов;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созданию и продвижению электронных краеведческих баз данных.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62" w:firstLine="851"/>
        <w:rPr>
          <w:rFonts w:ascii="Times New Roman" w:eastAsia="Times New Roman" w:hAnsi="Times New Roman" w:cs="Times New Roman"/>
          <w:i/>
          <w:sz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tabs>
          <w:tab w:val="left" w:pos="1230"/>
        </w:tabs>
        <w:autoSpaceDE w:val="0"/>
        <w:autoSpaceDN w:val="0"/>
        <w:spacing w:after="0" w:line="240" w:lineRule="auto"/>
        <w:ind w:left="1230" w:firstLine="85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Организационно-методическая</w:t>
      </w:r>
      <w:r w:rsidRPr="00F20CB1">
        <w:rPr>
          <w:rFonts w:ascii="Times New Roman" w:eastAsia="Times New Roman" w:hAnsi="Times New Roman" w:cs="Times New Roman"/>
          <w:b/>
          <w:spacing w:val="-11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деятельность</w:t>
      </w: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left="208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Оценка состояния региональной и муниципальной нормативно-правовой базы библиотечной деятельности (необходимость обновления, принятия и т. п.); документы, разработанные за последние три года: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0"/>
          <w:numId w:val="12"/>
        </w:numPr>
        <w:autoSpaceDE w:val="0"/>
        <w:autoSpaceDN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lastRenderedPageBreak/>
        <w:t xml:space="preserve"> Библиотеки ЦБС руководствуются в своей деятельности «Модельным стандартом деятельности общедоступных библиотек: рекомендации органам государственной власти субъектов РФ и органам муниципальной власти», утвержденным Министром культуры РФ в 2014 году, одобренным Российской библиотечной ассоциацией.</w:t>
      </w:r>
    </w:p>
    <w:p w:rsidR="00F20CB1" w:rsidRPr="00F20CB1" w:rsidRDefault="00F20CB1" w:rsidP="00F20CB1">
      <w:pPr>
        <w:widowControl w:val="0"/>
        <w:numPr>
          <w:ilvl w:val="0"/>
          <w:numId w:val="12"/>
        </w:numPr>
        <w:autoSpaceDE w:val="0"/>
        <w:autoSpaceDN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 Сертификация муниципальных библиотек на предмет присвоения статуса «модельная библиотека» и «модельная библиотека нового поколения» не проводится.</w:t>
      </w:r>
    </w:p>
    <w:p w:rsidR="00F20CB1" w:rsidRPr="00F20CB1" w:rsidRDefault="00F20CB1" w:rsidP="00F20CB1">
      <w:pPr>
        <w:widowControl w:val="0"/>
        <w:numPr>
          <w:ilvl w:val="0"/>
          <w:numId w:val="12"/>
        </w:numPr>
        <w:autoSpaceDE w:val="0"/>
        <w:autoSpaceDN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 Нормативными документами являются:</w:t>
      </w:r>
    </w:p>
    <w:p w:rsidR="00F20CB1" w:rsidRPr="00F20CB1" w:rsidRDefault="00F20CB1" w:rsidP="00F20CB1">
      <w:pPr>
        <w:widowControl w:val="0"/>
        <w:numPr>
          <w:ilvl w:val="0"/>
          <w:numId w:val="13"/>
        </w:numPr>
        <w:autoSpaceDE w:val="0"/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Закон Камчатского края от 28 октября 2009 года № 318 «Об организации библиотечного обслуживания населения в Камчатском крае (в ред. от 14.09.2021 N 648).</w:t>
      </w:r>
    </w:p>
    <w:p w:rsidR="00F20CB1" w:rsidRPr="00F20CB1" w:rsidRDefault="00F20CB1" w:rsidP="00F20CB1">
      <w:pPr>
        <w:widowControl w:val="0"/>
        <w:numPr>
          <w:ilvl w:val="0"/>
          <w:numId w:val="13"/>
        </w:numPr>
        <w:ind w:firstLine="567"/>
        <w:contextualSpacing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Постановление Правительства Камчатского края от 29.11.2013 № 545-П «Об утверждении государственной программы Камчатского края «Развитие культуры в Камчатском крае» (с изменениями от 1 марта 2022 г.).</w:t>
      </w:r>
    </w:p>
    <w:p w:rsidR="00F20CB1" w:rsidRPr="00F20CB1" w:rsidRDefault="00F20CB1" w:rsidP="00F20CB1">
      <w:pPr>
        <w:widowControl w:val="0"/>
        <w:ind w:left="567"/>
        <w:contextualSpacing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426" w:right="11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b/>
          <w:sz w:val="24"/>
          <w:szCs w:val="24"/>
        </w:rPr>
        <w:t>Методическое сопровождение деятельности муниципальных библиотек со стороны ведущих библиотек муниципальных образований, наделенных статусом центральной (далее – ЦБ):</w:t>
      </w:r>
    </w:p>
    <w:p w:rsidR="00F20CB1" w:rsidRPr="00F20CB1" w:rsidRDefault="00F20CB1" w:rsidP="00F20CB1">
      <w:pPr>
        <w:widowControl w:val="0"/>
        <w:numPr>
          <w:ilvl w:val="0"/>
          <w:numId w:val="14"/>
        </w:numPr>
        <w:autoSpaceDE w:val="0"/>
        <w:autoSpaceDN w:val="0"/>
        <w:spacing w:after="0"/>
        <w:ind w:right="11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Нормативно-правовое обеспечение методической деятельности в разрезе муниципальных образований: большое влияние на развитие библиотечного дела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</w:rPr>
        <w:t>Вилючинском</w:t>
      </w:r>
      <w:proofErr w:type="spellEnd"/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 оказывает муниципальная программа «Культура Вилючинска».</w:t>
      </w:r>
    </w:p>
    <w:p w:rsidR="00F20CB1" w:rsidRPr="00F20CB1" w:rsidRDefault="00F20CB1" w:rsidP="00F20CB1">
      <w:pPr>
        <w:numPr>
          <w:ilvl w:val="0"/>
          <w:numId w:val="1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Отражение методических услуг/работ в уставах ЦБ: Методическая деятельность отражена в Уставе МБУК ЦБС как один из основных видов деятельности. Методическую деятельность обеспечивает Функциональная группа по организационно-методической работе (ФГОМ) Центральной городской библиотеки, действует на основании Положения о функциональной группе, утвержденного директором МБУК ЦБС.</w:t>
      </w:r>
    </w:p>
    <w:p w:rsidR="00F20CB1" w:rsidRPr="00F20CB1" w:rsidRDefault="00F20CB1" w:rsidP="00F20CB1">
      <w:pPr>
        <w:widowControl w:val="0"/>
        <w:numPr>
          <w:ilvl w:val="0"/>
          <w:numId w:val="14"/>
        </w:numPr>
        <w:autoSpaceDE w:val="0"/>
        <w:autoSpaceDN w:val="0"/>
        <w:spacing w:after="0"/>
        <w:ind w:right="11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ФГОМ согласно Уставу являются: оказание методической и практической помощи библиотекам, составляющих структуру МУК ЦБС, мониторинг и аналитика, организация системы повышения квалификации библиотечных работников, изучение, обобщение и распространение передового библиотечного опыта, взаимодействие с библиотеками Российской Федерации, Камчатской области, муниципальных образований Камчатской области.</w:t>
      </w:r>
    </w:p>
    <w:p w:rsidR="00F20CB1" w:rsidRPr="00F20CB1" w:rsidRDefault="00F20CB1" w:rsidP="00F20CB1">
      <w:pPr>
        <w:widowControl w:val="0"/>
        <w:numPr>
          <w:ilvl w:val="0"/>
          <w:numId w:val="14"/>
        </w:numPr>
        <w:autoSpaceDE w:val="0"/>
        <w:autoSpaceDN w:val="0"/>
        <w:spacing w:after="0"/>
        <w:ind w:right="11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методические мероприятия  в муниципальное задание МБУК ЦБС не включены.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1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служба ЦБС осуществляет ежегодный мониторинг развития подразделений Централизованной библиотечной системы, составляются справки по каждому подразделению с анализом работы и методическими рекомендациями; ведет статистическое наблюдение, готовит аналитические отчеты, обзоры и справки о деятельности библиотек по запросам учредителя, Камчатской краевой научной библиотеки, Министерства культуры Камчатского края; изучает опыт работы библиотек.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1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Ежемесячно вносит данные в АИС «Статистическая отчетность отрасли» в форму мониторинга 1-Культура (431) по количеству посещений, ежегодно – по формам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статистического наблюдения № 6-НК.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1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В ЦБС создан методический совет, на его заседаниях рассматриваются вопросы совершенствования статистического учета в библиотеках, выработки единых методических решений в подходах и инструментах статистического учета.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right="11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right="111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Кадровое обеспечение методической деятельности в разрезе муниципальных образований (наличие должности методиста по библиотечной работе в штатном расписании ЦБ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или иных должностей специалистов, выполняющих</w:t>
      </w:r>
      <w:r w:rsidRPr="00F20C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методическую работу, их количество).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284" w:right="11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Методическое сопровождение подразделений МБУК ЦБС осуществляет Центральная городская библиотека. В ее структуре выделена Функциональная группа по организационно-методической работе (ФГОМ).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 состав организационно-методической группы входят: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709" w:right="11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главный библиотекарь по методической работе;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709" w:right="11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методист по библиотечной проектной деятельности (с 2023 года).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1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 штате Центральной детской библиотеки есть должность методиста по работе с детьми.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62" w:right="111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76" w:lineRule="exact"/>
        <w:ind w:left="-567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Повышение</w:t>
      </w:r>
      <w:r w:rsidRPr="00F20CB1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квалификации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библиотечных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>специалистов: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76" w:lineRule="exact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3"/>
          <w:numId w:val="3"/>
        </w:numPr>
        <w:tabs>
          <w:tab w:val="left" w:pos="1153"/>
        </w:tabs>
        <w:autoSpaceDE w:val="0"/>
        <w:autoSpaceDN w:val="0"/>
        <w:spacing w:after="0" w:line="240" w:lineRule="auto"/>
        <w:ind w:right="110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доля сотрудников, прошедших переподготовку и повышение квалификации (на основании удостоверений установленного образца);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В 2023 году 74 % (24 чел. из 31) библиотечных работников прошли повышение своей профессиональной квалификации (с получением удостоверений установленного образца)  по различным направлениям библиотечно-информационной деятельности, в том числе в рамках проекта «Творческие люди.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Обучение проходило дистанционно на онлайн-платформах Кемеровского, Санкт-Петербургского  и Московского государственных институтов культуры, а также на базе Камчатского учебно-методического центра.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Повысили свою квалификацию по следующим программам: </w:t>
      </w:r>
      <w:proofErr w:type="gramStart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«Библиотека и семья (творческая лаборатория)»; «Работа клубных формирований культурно-досуговых учреждений»; «Креативные индустрии, проектный подход»; «Академия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Госпабликов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>»; «Библиотека нового поколения»: 1 часть «Управление изменениями», 2 часть «Внедрение изменений»; «Современные направления деятельности библиотек в работе с детьми и молодежью»; «Основы социального проектирования»; «Методика составления библиографических обзоров»; «Проектирование, создание и продвижение эффективных информационно-рекламных проектов»;</w:t>
      </w:r>
      <w:proofErr w:type="gram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«Профессиональные компетенции современного библиотекаря и их формирование. Профессиональный стандарт»; «Современные технологии библиотечного обслуживания»; «Технологии организации культурно-досуговой деятельности для людей старшего возраста с применением инфо-коммуникационных технологий»; «Проектная деятельность в учреждениях культуры: актуальные подходы и технологии»; «Социокультурная и досуговая деятельность (методика организации культурно-досуговой деятельности лиц «третьего возраста»)»; «Формирование информационной культуры детей: цифровые технологии, сетевой этикет, информационная безопасность» и др.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В течение года в ЦБС проведено 6 семинаров и Дней информации по «Программе </w:t>
      </w:r>
      <w:r w:rsidRPr="00F20CB1">
        <w:rPr>
          <w:rFonts w:ascii="Times New Roman" w:eastAsia="Times New Roman" w:hAnsi="Times New Roman" w:cs="Times New Roman"/>
          <w:sz w:val="24"/>
        </w:rPr>
        <w:lastRenderedPageBreak/>
        <w:t xml:space="preserve">мероприятий повышения квалификации специалистов МБУК ЦБС». Обсуждали итоги ушедшего и перспективы наступившего года, работу подразделений ЦБС в социальных сетях, обменивались опытом работы с молодежью по патриотическому воспитанию, обсуждали новые  формы мероприятий,  методику библиотечных исследований. Один из семинаров был посвящен социальному проектированию и проектной деятельности. Методист по библиотечной проектной деятельности проанализировала участие специалистов в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грантовых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конкурсах и провела практическое занятие – библиотекари учились составлять матрицу проекта.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Для молодых библиотекарей, не имеющих профобразования, с целью помощи в приобретении навыков библиотечной работы разработана программа «Курс начинающего библиотекаря». Состоялись  практические занятия, прошли обучение и стажировку по индивидуальной программе 2 человека на базе Центральной городской и Центральной детской библиотек.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 w:line="293" w:lineRule="exact"/>
        <w:ind w:left="-567" w:firstLine="851"/>
        <w:jc w:val="both"/>
        <w:rPr>
          <w:rFonts w:ascii="Symbol" w:eastAsia="Times New Roman" w:hAnsi="Symbol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доля</w:t>
      </w:r>
      <w:r w:rsidRPr="00F20C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сотрудников,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нуждающихся</w:t>
      </w:r>
      <w:r w:rsidRPr="00F20C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в</w:t>
      </w:r>
      <w:r w:rsidRPr="00F20C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переподготовке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и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</w:rPr>
        <w:t>повышении</w:t>
      </w:r>
      <w:r w:rsidRPr="00F20C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spacing w:val="-2"/>
          <w:sz w:val="24"/>
        </w:rPr>
        <w:t>квалификации.</w:t>
      </w:r>
    </w:p>
    <w:p w:rsidR="00F20CB1" w:rsidRPr="00F20CB1" w:rsidRDefault="00F20CB1" w:rsidP="00F20CB1">
      <w:pPr>
        <w:widowControl w:val="0"/>
        <w:tabs>
          <w:tab w:val="left" w:pos="9356"/>
        </w:tabs>
        <w:autoSpaceDE w:val="0"/>
        <w:autoSpaceDN w:val="0"/>
        <w:spacing w:after="0" w:line="293" w:lineRule="exact"/>
        <w:ind w:left="-567" w:firstLine="851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>9,6 % (3 человека) нуждаются в повышении профессиональной квалификации и переподготовке.</w:t>
      </w:r>
    </w:p>
    <w:p w:rsidR="00F20CB1" w:rsidRPr="00F20CB1" w:rsidRDefault="00F20CB1" w:rsidP="00F20CB1">
      <w:pPr>
        <w:widowControl w:val="0"/>
        <w:tabs>
          <w:tab w:val="left" w:pos="1410"/>
        </w:tabs>
        <w:autoSpaceDE w:val="0"/>
        <w:autoSpaceDN w:val="0"/>
        <w:spacing w:after="0" w:line="276" w:lineRule="exact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Профессиональные конкурсы:</w:t>
      </w:r>
    </w:p>
    <w:p w:rsidR="00F20CB1" w:rsidRPr="00F20CB1" w:rsidRDefault="00F20CB1" w:rsidP="00F20CB1">
      <w:pPr>
        <w:widowControl w:val="0"/>
        <w:numPr>
          <w:ilvl w:val="0"/>
          <w:numId w:val="15"/>
        </w:numPr>
        <w:autoSpaceDE w:val="0"/>
        <w:autoSpaceDN w:val="0"/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 конкурсах общероссийского уровня не участвовали;</w:t>
      </w:r>
    </w:p>
    <w:p w:rsidR="00F20CB1" w:rsidRPr="00F20CB1" w:rsidRDefault="00F20CB1" w:rsidP="00F20CB1">
      <w:pPr>
        <w:widowControl w:val="0"/>
        <w:numPr>
          <w:ilvl w:val="0"/>
          <w:numId w:val="15"/>
        </w:numPr>
        <w:autoSpaceDE w:val="0"/>
        <w:autoSpaceDN w:val="0"/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 региональных профессиональных конкурсах не участвовали.</w:t>
      </w:r>
    </w:p>
    <w:p w:rsidR="00F20CB1" w:rsidRPr="00F20CB1" w:rsidRDefault="00F20CB1" w:rsidP="00F20CB1">
      <w:pPr>
        <w:widowControl w:val="0"/>
        <w:tabs>
          <w:tab w:val="left" w:pos="1410"/>
        </w:tabs>
        <w:autoSpaceDE w:val="0"/>
        <w:autoSpaceDN w:val="0"/>
        <w:spacing w:after="0" w:line="276" w:lineRule="exact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12" w:firstLine="851"/>
        <w:jc w:val="both"/>
        <w:rPr>
          <w:rFonts w:ascii="Times New Roman" w:eastAsia="Times New Roman" w:hAnsi="Times New Roman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b/>
          <w:i/>
          <w:sz w:val="24"/>
        </w:rPr>
        <w:t>Краткие выводы</w:t>
      </w:r>
      <w:r w:rsidRPr="00F20CB1">
        <w:rPr>
          <w:rFonts w:ascii="Times New Roman" w:eastAsia="Times New Roman" w:hAnsi="Times New Roman" w:cs="Times New Roman"/>
          <w:i/>
          <w:sz w:val="24"/>
        </w:rPr>
        <w:t xml:space="preserve"> по разделу. Приоритетные задачи и направления развития методической деятельности.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Методическая деятельность играет важную роль в развитии библиотечного дела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Вилючинского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В 2023 году она была направлена на совершенствование работы библиотек ЦБС, освоение инноваций, повышение квалификации библиотекарей, ведение официального сайта и библиотечной группы </w:t>
      </w:r>
      <w:proofErr w:type="spellStart"/>
      <w:r w:rsidRPr="00F20CB1">
        <w:rPr>
          <w:rFonts w:ascii="Times New Roman" w:eastAsia="Calibri" w:hAnsi="Times New Roman" w:cs="Times New Roman"/>
          <w:sz w:val="24"/>
          <w:szCs w:val="24"/>
        </w:rPr>
        <w:t>Госпаблика</w:t>
      </w:r>
      <w:proofErr w:type="spell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, подключение к федеральной программе «Пушкинская карта».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методической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20CB1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proofErr w:type="gramEnd"/>
      <w:r w:rsidRPr="00F20C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0CB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рамках муниципальной программы по патриотическому воспитанию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реализован проект по изданию уникальных краеведческих материалов «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</w:rPr>
        <w:t>Вилючинск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</w:rPr>
        <w:t xml:space="preserve"> в годы Великой Отечественной войны 1941-1945». Успешно начал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F20C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«Театр книги «Вязаная сказка Камчатки».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инструментов деятельности является методический мониторинг: анализ работы библиотек на основе планов и отчетов библиотек.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Наиболее популярной, востребованной формой методической помощи остаются профессиональные консультации. В течение года состоялось 9 выездов  и  посещений  всех подразделений  с целью проведения экспертно-диагностического обследования и оказания методической помощи. 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Наблюдается активное участие сотрудников в системе переподготовки и повышения профессиональной квалификации разного уровня.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Проведена аттестация трех специалистов с целью повышения категории. Аттестации </w:t>
      </w:r>
      <w:proofErr w:type="gramStart"/>
      <w:r w:rsidRPr="00F20CB1">
        <w:rPr>
          <w:rFonts w:ascii="Times New Roman" w:eastAsia="Calibri" w:hAnsi="Times New Roman" w:cs="Times New Roman"/>
          <w:sz w:val="24"/>
          <w:szCs w:val="24"/>
        </w:rPr>
        <w:t>проведена</w:t>
      </w:r>
      <w:proofErr w:type="gramEnd"/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Профессионального стандарта «Специалист в области библиотечно-информационной деятельности».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ЦБС  использует форму методического совета.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lastRenderedPageBreak/>
        <w:t xml:space="preserve">Приоритетными задачами и направлениями развития методической деятельности являются: оказание методической и практической помощи библиотекам, составляющих структуру ЦБС, мониторинг и аналитика, организация системы повышения квалификации библиотечных работников, изучение, обобщение и распространение передового библиотечного опыта.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tabs>
          <w:tab w:val="left" w:pos="1230"/>
        </w:tabs>
        <w:autoSpaceDE w:val="0"/>
        <w:autoSpaceDN w:val="0"/>
        <w:spacing w:before="68" w:after="0" w:line="240" w:lineRule="auto"/>
        <w:ind w:left="1230" w:firstLine="85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Библиотечные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>кадры</w:t>
      </w: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before="68" w:after="0" w:line="240" w:lineRule="auto"/>
        <w:ind w:left="208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right="110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Изменения в кадровой ситуации в библиотечной сфере, обусловленные реализацией национальных, федеральных, региональных и муниципальных проектов и программ, «дорожных карт» и др.</w:t>
      </w:r>
    </w:p>
    <w:p w:rsidR="00F20CB1" w:rsidRPr="00F20CB1" w:rsidRDefault="00F20CB1" w:rsidP="00F20CB1">
      <w:pPr>
        <w:widowControl w:val="0"/>
        <w:tabs>
          <w:tab w:val="left" w:pos="1502"/>
        </w:tabs>
        <w:autoSpaceDE w:val="0"/>
        <w:autoSpaceDN w:val="0"/>
        <w:spacing w:after="0" w:line="240" w:lineRule="auto"/>
        <w:ind w:right="110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10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 2023 году в Центральной городской библиотеке введена должность методиста по библиотечной проектной деятельности.</w:t>
      </w:r>
    </w:p>
    <w:p w:rsidR="00F20CB1" w:rsidRPr="00F20CB1" w:rsidRDefault="00F20CB1" w:rsidP="00F20CB1">
      <w:pPr>
        <w:widowControl w:val="0"/>
        <w:tabs>
          <w:tab w:val="left" w:pos="1502"/>
        </w:tabs>
        <w:autoSpaceDE w:val="0"/>
        <w:autoSpaceDN w:val="0"/>
        <w:spacing w:after="0" w:line="240" w:lineRule="auto"/>
        <w:ind w:right="110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before="1"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 xml:space="preserve">Общая характеристика персонала муниципальных библиотек, библиотек – структурных подразделений КДУ и иных </w:t>
      </w:r>
      <w:proofErr w:type="spellStart"/>
      <w:r w:rsidRPr="00F20CB1">
        <w:rPr>
          <w:rFonts w:ascii="Times New Roman" w:eastAsia="Times New Roman" w:hAnsi="Times New Roman" w:cs="Times New Roman"/>
          <w:b/>
          <w:sz w:val="24"/>
        </w:rPr>
        <w:t>небиблиотечных</w:t>
      </w:r>
      <w:proofErr w:type="spellEnd"/>
      <w:r w:rsidRPr="00F20CB1">
        <w:rPr>
          <w:rFonts w:ascii="Times New Roman" w:eastAsia="Times New Roman" w:hAnsi="Times New Roman" w:cs="Times New Roman"/>
          <w:b/>
          <w:sz w:val="24"/>
        </w:rPr>
        <w:t xml:space="preserve"> организаций, оказывающих библиотечные услуги населению, в динамике за три года (на основе суммарных данных строк 01 и 12 регионального Свода и данных мониторинга ЦБ субъекта РФ):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 w:line="240" w:lineRule="auto"/>
        <w:ind w:left="-567" w:right="108" w:firstLine="851"/>
        <w:jc w:val="both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>штат муниципальных библиотек: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08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08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Количество штатных единиц МБУК ЦБС на конец отчетного года  составило 77,25. Вместо должности методиста  введена должность методиста по библиотечной проектной деятельности. Других изменений в штатном расписании не было.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62" w:right="108" w:firstLine="851"/>
        <w:jc w:val="both"/>
        <w:rPr>
          <w:rFonts w:ascii="Symbol" w:eastAsia="Times New Roman" w:hAnsi="Symbol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before="1" w:after="0" w:line="240" w:lineRule="auto"/>
        <w:ind w:left="-567" w:right="114" w:firstLine="851"/>
        <w:jc w:val="both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>работники муниципальных библиотек: численность работников (всего), из них численность работников, относящихся к основному и вспомогательному персоналу;</w:t>
      </w:r>
    </w:p>
    <w:p w:rsidR="00F20CB1" w:rsidRPr="00F20CB1" w:rsidRDefault="00F20CB1" w:rsidP="00F20CB1">
      <w:pPr>
        <w:widowControl w:val="0"/>
        <w:autoSpaceDE w:val="0"/>
        <w:autoSpaceDN w:val="0"/>
        <w:spacing w:before="1" w:after="0" w:line="240" w:lineRule="auto"/>
        <w:ind w:left="-567" w:right="114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В муниципальном бюджетном учреждении культуры «Централизованная библиотечная система» всего работают 61 человек. Из них к основному и административному персоналу относятся 35 человек (на 2 чел. больше, чем в 2022 и на 1 больше, чем в 2021), к вспомогательному – 26 человек. </w:t>
      </w:r>
    </w:p>
    <w:p w:rsidR="00F20CB1" w:rsidRPr="00F20CB1" w:rsidRDefault="00F20CB1" w:rsidP="00F20CB1">
      <w:pPr>
        <w:widowControl w:val="0"/>
        <w:autoSpaceDE w:val="0"/>
        <w:autoSpaceDN w:val="0"/>
        <w:spacing w:before="1" w:after="0" w:line="240" w:lineRule="auto"/>
        <w:ind w:left="-567" w:right="114" w:firstLine="851"/>
        <w:jc w:val="both"/>
        <w:rPr>
          <w:rFonts w:ascii="Symbol" w:eastAsia="Times New Roman" w:hAnsi="Symbol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 w:line="240" w:lineRule="auto"/>
        <w:ind w:left="-567" w:right="105" w:firstLine="851"/>
        <w:jc w:val="both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>ставки муниципальных библиотек: сокращение тарифных ставок, соотношение полных и неполных ставок; число сотрудников, работающих на неполные ставки, преобладающий размер неполных ставок; вакансии в муниципальных библиотеках;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 w:line="240" w:lineRule="auto"/>
        <w:ind w:left="-567" w:right="108" w:firstLine="851"/>
        <w:jc w:val="both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 xml:space="preserve">основной персонал муниципальных библиотек: численность, стаж, возраст, 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>образование.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0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К основному персоналу относятся должности на основании Приказа Минкультуры РФ от 05.05.2014 г. №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Количество работников библиотек всего осталось на уровне прошлого года. </w:t>
      </w: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Количество основных библиотечных специалистов на конец отчетного периода увеличилось на 2 человека и  составило 31 человек.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В штате основных работников – 3 неполных ставки по 0,5. Две из них заняты, 1 </w:t>
      </w:r>
      <w:r w:rsidRPr="00F20CB1">
        <w:rPr>
          <w:rFonts w:ascii="Times New Roman" w:eastAsia="Calibri" w:hAnsi="Times New Roman" w:cs="Times New Roman"/>
          <w:sz w:val="24"/>
          <w:szCs w:val="24"/>
        </w:rPr>
        <w:lastRenderedPageBreak/>
        <w:t>является квотируемой вакансией.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Число вакансий – 13 ед. В декретном отпуске – 2 чел.</w:t>
      </w:r>
    </w:p>
    <w:p w:rsidR="00F20CB1" w:rsidRPr="00F20CB1" w:rsidRDefault="00F20CB1" w:rsidP="00F20CB1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Высшее образование имеют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чел., из них библиотечное – 4. Среднее профессиональное образование имеют 4 человека, из них библиотечное – 1.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большой является возрастная группа от 30 до 55 лет, она насчитывает 26 человек. Число библиотекарей старше 55 лет составляет 5 человек. Молодые специалисты  в возрасте до 30 лет в системе отсутствуют. Идет тенденция старения кадров.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стажу работы: специалисты, имеющие стаж от 3 до 10 лет – 11 человек, 12 человек работают свыше 10 лет, 8 человек – до 3 лет.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Увеличилась доля специалистов-профессионалов по сравнению  с прошлым годом. На смену уволившимся, пришли люди, уже имеющие специальное образование. </w:t>
      </w:r>
    </w:p>
    <w:p w:rsidR="00F20CB1" w:rsidRPr="00F20CB1" w:rsidRDefault="00F20CB1" w:rsidP="00F20CB1">
      <w:pPr>
        <w:widowControl w:val="0"/>
        <w:tabs>
          <w:tab w:val="left" w:pos="1153"/>
        </w:tabs>
        <w:autoSpaceDE w:val="0"/>
        <w:autoSpaceDN w:val="0"/>
        <w:spacing w:after="0" w:line="240" w:lineRule="auto"/>
        <w:ind w:right="108" w:firstLine="851"/>
        <w:jc w:val="both"/>
        <w:rPr>
          <w:rFonts w:ascii="Symbol" w:eastAsia="Times New Roman" w:hAnsi="Symbol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right="110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Оплата труда. Средняя месячная заработная плата работников библиотек в сравнении со средней месячной зарплатой в регионе. Динамика за три года</w:t>
      </w:r>
      <w:r w:rsidRPr="00F20CB1">
        <w:rPr>
          <w:rFonts w:ascii="Times New Roman" w:eastAsia="Times New Roman" w:hAnsi="Times New Roman" w:cs="Times New Roman"/>
          <w:sz w:val="24"/>
        </w:rPr>
        <w:t>.</w:t>
      </w:r>
    </w:p>
    <w:p w:rsidR="00F20CB1" w:rsidRPr="00F20CB1" w:rsidRDefault="00F20CB1" w:rsidP="00F20CB1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right="110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1454"/>
        </w:tabs>
        <w:autoSpaceDE w:val="0"/>
        <w:autoSpaceDN w:val="0"/>
        <w:spacing w:after="0"/>
        <w:ind w:left="-567" w:right="110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Средняя месячная заработная плата работников библиотек (основного персонала) в 2023 году была 110,4 тыс. руб., что  составило 92,5 % от средней месячной зарплаты в Камчатском крае (119,3 по данным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Камчатстата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). </w:t>
      </w:r>
    </w:p>
    <w:p w:rsidR="00F20CB1" w:rsidRPr="00F20CB1" w:rsidRDefault="00F20CB1" w:rsidP="00F20CB1">
      <w:pPr>
        <w:widowControl w:val="0"/>
        <w:tabs>
          <w:tab w:val="left" w:pos="1454"/>
        </w:tabs>
        <w:autoSpaceDE w:val="0"/>
        <w:autoSpaceDN w:val="0"/>
        <w:spacing w:after="0"/>
        <w:ind w:left="-567" w:right="110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В течение трех лет наблюдается увеличение заработной платы. </w:t>
      </w:r>
    </w:p>
    <w:p w:rsidR="00F20CB1" w:rsidRPr="00F20CB1" w:rsidRDefault="00F20CB1" w:rsidP="00F20CB1">
      <w:pPr>
        <w:widowControl w:val="0"/>
        <w:tabs>
          <w:tab w:val="left" w:pos="1454"/>
        </w:tabs>
        <w:autoSpaceDE w:val="0"/>
        <w:autoSpaceDN w:val="0"/>
        <w:spacing w:after="0"/>
        <w:ind w:left="-567" w:right="110"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27"/>
        <w:gridCol w:w="2393"/>
        <w:gridCol w:w="2393"/>
        <w:gridCol w:w="2393"/>
      </w:tblGrid>
      <w:tr w:rsidR="00F20CB1" w:rsidRPr="00F20CB1" w:rsidTr="00E87059">
        <w:tc>
          <w:tcPr>
            <w:tcW w:w="2427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Израсходовано финансовых сре</w:t>
            </w:r>
            <w:proofErr w:type="gramStart"/>
            <w:r w:rsidRPr="00F20CB1">
              <w:rPr>
                <w:rFonts w:ascii="Times New Roman" w:eastAsia="Times New Roman" w:hAnsi="Times New Roman" w:cs="Times New Roman"/>
                <w:sz w:val="24"/>
              </w:rPr>
              <w:t>дств вс</w:t>
            </w:r>
            <w:proofErr w:type="gramEnd"/>
            <w:r w:rsidRPr="00F20CB1">
              <w:rPr>
                <w:rFonts w:ascii="Times New Roman" w:eastAsia="Times New Roman" w:hAnsi="Times New Roman" w:cs="Times New Roman"/>
                <w:sz w:val="24"/>
              </w:rPr>
              <w:t>его (в тыс. руб.)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10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Расходы на оплату труда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Из них на оплату труда основного персонала</w:t>
            </w:r>
          </w:p>
        </w:tc>
      </w:tr>
      <w:tr w:rsidR="00F20CB1" w:rsidRPr="00F20CB1" w:rsidTr="00E87059">
        <w:tc>
          <w:tcPr>
            <w:tcW w:w="2427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84 542,4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54 838,4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35 409,0</w:t>
            </w:r>
          </w:p>
        </w:tc>
      </w:tr>
      <w:tr w:rsidR="00F20CB1" w:rsidRPr="00F20CB1" w:rsidTr="00E87059">
        <w:tc>
          <w:tcPr>
            <w:tcW w:w="2427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2022 г.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88 137,7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74 062,8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43 117,3</w:t>
            </w:r>
          </w:p>
        </w:tc>
      </w:tr>
      <w:tr w:rsidR="00F20CB1" w:rsidRPr="00F20CB1" w:rsidTr="00E87059">
        <w:tc>
          <w:tcPr>
            <w:tcW w:w="2427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2023 г.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105 264,4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76 936,6</w:t>
            </w:r>
          </w:p>
        </w:tc>
        <w:tc>
          <w:tcPr>
            <w:tcW w:w="2393" w:type="dxa"/>
          </w:tcPr>
          <w:p w:rsidR="00F20CB1" w:rsidRPr="00F20CB1" w:rsidRDefault="00F20CB1" w:rsidP="00F20CB1">
            <w:pPr>
              <w:widowControl w:val="0"/>
              <w:tabs>
                <w:tab w:val="left" w:pos="1454"/>
              </w:tabs>
              <w:autoSpaceDE w:val="0"/>
              <w:autoSpaceDN w:val="0"/>
              <w:ind w:right="110"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46 358,4</w:t>
            </w:r>
          </w:p>
        </w:tc>
      </w:tr>
    </w:tbl>
    <w:p w:rsidR="00F20CB1" w:rsidRPr="00F20CB1" w:rsidRDefault="00F20CB1" w:rsidP="00F20CB1">
      <w:pPr>
        <w:widowControl w:val="0"/>
        <w:tabs>
          <w:tab w:val="left" w:pos="1454"/>
        </w:tabs>
        <w:autoSpaceDE w:val="0"/>
        <w:autoSpaceDN w:val="0"/>
        <w:spacing w:after="0"/>
        <w:ind w:left="-567" w:right="110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left="-567" w:right="110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 xml:space="preserve">В МБУК «Централизованная  библиотечная  система» </w:t>
      </w:r>
      <w:proofErr w:type="gramStart"/>
      <w:r w:rsidRPr="00F20CB1">
        <w:rPr>
          <w:rFonts w:ascii="Times New Roman" w:eastAsia="Times New Roman" w:hAnsi="Times New Roman" w:cs="Times New Roman"/>
          <w:sz w:val="24"/>
        </w:rPr>
        <w:t>утверждены</w:t>
      </w:r>
      <w:proofErr w:type="gramEnd"/>
      <w:r w:rsidRPr="00F20CB1">
        <w:rPr>
          <w:rFonts w:ascii="Times New Roman" w:eastAsia="Times New Roman" w:hAnsi="Times New Roman" w:cs="Times New Roman"/>
          <w:sz w:val="24"/>
        </w:rPr>
        <w:t xml:space="preserve"> Положение об оплате труда работников ЦБС и Положение о стимулировании и премировании работников, соответствующие действующему законодательству.</w:t>
      </w:r>
    </w:p>
    <w:p w:rsidR="00F20CB1" w:rsidRPr="00F20CB1" w:rsidRDefault="00F20CB1" w:rsidP="00F20CB1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right="110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b/>
          <w:i/>
          <w:sz w:val="24"/>
        </w:rPr>
        <w:t>Краткие выводы.</w:t>
      </w:r>
      <w:r w:rsidRPr="00F20CB1">
        <w:rPr>
          <w:rFonts w:ascii="Times New Roman" w:eastAsia="Times New Roman" w:hAnsi="Times New Roman" w:cs="Times New Roman"/>
          <w:i/>
          <w:sz w:val="24"/>
        </w:rPr>
        <w:t xml:space="preserve"> 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В МБУК ЦБС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остается актуальной проблема нехватки специалистов с библиотечным образованием, </w:t>
      </w: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проблема частично решается путем прохождения сотрудниками дистанционных курсов повышения квалификации в рамках проекта «Творческие люди». 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 стоит проблема притока в библиотеки ЦБС молодежи. 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62" w:right="11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1230" w:firstLine="85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Материально-технические</w:t>
      </w:r>
      <w:r w:rsidRPr="00F20CB1">
        <w:rPr>
          <w:rFonts w:ascii="Times New Roman" w:eastAsia="Times New Roman" w:hAnsi="Times New Roman" w:cs="Times New Roman"/>
          <w:b/>
          <w:spacing w:val="-9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ресурсы</w:t>
      </w:r>
      <w:r w:rsidRPr="00F20CB1">
        <w:rPr>
          <w:rFonts w:ascii="Times New Roman" w:eastAsia="Times New Roman" w:hAnsi="Times New Roman" w:cs="Times New Roman"/>
          <w:b/>
          <w:spacing w:val="-8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библиотек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 xml:space="preserve">Общая характеристика зданий (помещений) муниципальных библиотек, библиотек – структурных подразделений КДУ и иных </w:t>
      </w:r>
      <w:proofErr w:type="spellStart"/>
      <w:r w:rsidRPr="00F20CB1">
        <w:rPr>
          <w:rFonts w:ascii="Times New Roman" w:eastAsia="Times New Roman" w:hAnsi="Times New Roman" w:cs="Times New Roman"/>
          <w:b/>
          <w:sz w:val="24"/>
        </w:rPr>
        <w:t>небиблиотечных</w:t>
      </w:r>
      <w:proofErr w:type="spellEnd"/>
      <w:r w:rsidRPr="00F20CB1">
        <w:rPr>
          <w:rFonts w:ascii="Times New Roman" w:eastAsia="Times New Roman" w:hAnsi="Times New Roman" w:cs="Times New Roman"/>
          <w:b/>
          <w:sz w:val="24"/>
        </w:rPr>
        <w:t xml:space="preserve"> организаций, оказывающих библиотечные услуги населению: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 w:line="293" w:lineRule="exact"/>
        <w:ind w:left="-567" w:firstLine="567"/>
        <w:jc w:val="both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>обеспеченность</w:t>
      </w:r>
      <w:r w:rsidRPr="00F20CB1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муниципальных</w:t>
      </w:r>
      <w:r w:rsidRPr="00F20CB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библиотек</w:t>
      </w:r>
      <w:r w:rsidRPr="00F20CB1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зданиями</w:t>
      </w:r>
      <w:r w:rsidRPr="00F20CB1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>(помещениями);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 w:line="240" w:lineRule="auto"/>
        <w:ind w:left="-567" w:right="112" w:firstLine="567"/>
        <w:jc w:val="both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>характеристика объемов имеющихся площадей для размещения фонда и обслуживания пользователей;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 w:line="293" w:lineRule="exact"/>
        <w:ind w:left="-567" w:firstLine="567"/>
        <w:jc w:val="both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>техническое</w:t>
      </w:r>
      <w:r w:rsidRPr="00F20CB1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состояние</w:t>
      </w:r>
      <w:r w:rsidRPr="00F20CB1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зданий</w:t>
      </w:r>
      <w:r w:rsidRPr="00F20CB1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(помещений)</w:t>
      </w:r>
      <w:r w:rsidRPr="00F20CB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муниципальных</w:t>
      </w:r>
      <w:r w:rsidRPr="00F20CB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>библиотек;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autoSpaceDE w:val="0"/>
        <w:autoSpaceDN w:val="0"/>
        <w:spacing w:after="0" w:line="240" w:lineRule="auto"/>
        <w:ind w:left="-567" w:right="106" w:firstLine="567"/>
        <w:jc w:val="both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lastRenderedPageBreak/>
        <w:t xml:space="preserve">доступность зданий для лиц с нарушениями опорно-двигательного аппарата и 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>других.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93" w:lineRule="exact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>Все подразделения МБУК ЦБС обеспечены зданиями (помещениями).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93" w:lineRule="exact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 xml:space="preserve">Центральная городская  и Центральная детская библиотеки, филиалы №1 и № 3 имеют собственные здания, филиалы № 6 и № 7  занимают  помещения в жилых многоквартирных домах. Техническое состояние зданий и помещений находится в удовлетворительном состоянии. По необходимости в библиотеках делается текущий ремонт, своевременно устраняются возникающие проблемы. 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93" w:lineRule="exact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>Требуется ремонт кровли и фасада здания филиалов № 1 и № 3. Также ремонт требует кровля Центральной городской библиотеки, по этой причине она не смогла принять участие в конкурсе по созданию модельных библиотек в рамках реализации Нацпроекта «Культура».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93" w:lineRule="exact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>Общая площадь всех помещений составляет 2 473 кв. м. Из них для хранения фондов – 410 кв. м, для обслуживания пользователей – 1 077 кв. м. Площади всех помещений находятся в оперативном управлении.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93" w:lineRule="exact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F20CB1">
        <w:rPr>
          <w:rFonts w:ascii="Times New Roman" w:eastAsia="Times New Roman" w:hAnsi="Times New Roman" w:cs="Times New Roman"/>
          <w:spacing w:val="-2"/>
          <w:sz w:val="24"/>
        </w:rPr>
        <w:t>Во всех подразделениях обеспечена доступность для лиц с нарушениями опорно-двигательного аппарата, слуха и зрения.</w:t>
      </w:r>
    </w:p>
    <w:p w:rsidR="00F20CB1" w:rsidRPr="00F20CB1" w:rsidRDefault="00F20CB1" w:rsidP="00F20CB1">
      <w:pPr>
        <w:widowControl w:val="0"/>
        <w:tabs>
          <w:tab w:val="left" w:pos="1153"/>
        </w:tabs>
        <w:autoSpaceDE w:val="0"/>
        <w:autoSpaceDN w:val="0"/>
        <w:spacing w:after="0" w:line="240" w:lineRule="auto"/>
        <w:ind w:right="106"/>
        <w:jc w:val="both"/>
        <w:rPr>
          <w:rFonts w:ascii="Symbol" w:eastAsia="Times New Roman" w:hAnsi="Symbol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tabs>
          <w:tab w:val="left" w:pos="1410"/>
        </w:tabs>
        <w:autoSpaceDE w:val="0"/>
        <w:autoSpaceDN w:val="0"/>
        <w:spacing w:after="0" w:line="276" w:lineRule="exact"/>
        <w:ind w:left="-567" w:firstLine="567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F20CB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безопасности</w:t>
      </w:r>
      <w:r w:rsidRPr="00F20CB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библиотек</w:t>
      </w:r>
      <w:r w:rsidRPr="00F20CB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и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библиотечных</w:t>
      </w:r>
      <w:r w:rsidRPr="00F20C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>фондов: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tabs>
          <w:tab w:val="left" w:pos="1154"/>
        </w:tabs>
        <w:autoSpaceDE w:val="0"/>
        <w:autoSpaceDN w:val="0"/>
        <w:spacing w:after="0"/>
        <w:ind w:left="284" w:firstLine="567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>наличие</w:t>
      </w:r>
      <w:r w:rsidRPr="00F20CB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>охранных</w:t>
      </w:r>
      <w:r w:rsidRPr="00F20CB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>средств;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tabs>
          <w:tab w:val="left" w:pos="1154"/>
        </w:tabs>
        <w:autoSpaceDE w:val="0"/>
        <w:autoSpaceDN w:val="0"/>
        <w:spacing w:after="0"/>
        <w:ind w:left="284" w:firstLine="567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>наличие</w:t>
      </w:r>
      <w:r w:rsidRPr="00F20CB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i/>
          <w:sz w:val="24"/>
        </w:rPr>
        <w:t xml:space="preserve">пожарной </w:t>
      </w:r>
      <w:r w:rsidRPr="00F20CB1">
        <w:rPr>
          <w:rFonts w:ascii="Times New Roman" w:eastAsia="Times New Roman" w:hAnsi="Times New Roman" w:cs="Times New Roman"/>
          <w:i/>
          <w:spacing w:val="-2"/>
          <w:sz w:val="24"/>
        </w:rPr>
        <w:t>сигнализации;</w:t>
      </w:r>
    </w:p>
    <w:p w:rsidR="00F20CB1" w:rsidRPr="00F20CB1" w:rsidRDefault="00F20CB1" w:rsidP="00F20CB1">
      <w:pPr>
        <w:widowControl w:val="0"/>
        <w:numPr>
          <w:ilvl w:val="3"/>
          <w:numId w:val="3"/>
        </w:numPr>
        <w:tabs>
          <w:tab w:val="left" w:pos="1153"/>
        </w:tabs>
        <w:autoSpaceDE w:val="0"/>
        <w:autoSpaceDN w:val="0"/>
        <w:spacing w:after="0"/>
        <w:ind w:left="284" w:right="112" w:firstLine="567"/>
        <w:jc w:val="both"/>
        <w:rPr>
          <w:rFonts w:ascii="Symbol" w:eastAsia="Times New Roman" w:hAnsi="Symbol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i/>
          <w:sz w:val="24"/>
        </w:rPr>
        <w:t>аварийные ситуации в библиотеках (количество ситуаций, причины возникновения и последствия).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Все подразделения обеспечены охранными средствами. Во всех установлены системы видеонаблюдения  и имеются тревожные кнопки.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20CB1">
        <w:rPr>
          <w:rFonts w:ascii="Times New Roman" w:eastAsia="Times New Roman" w:hAnsi="Times New Roman" w:cs="Times New Roman"/>
          <w:sz w:val="24"/>
        </w:rPr>
        <w:t>В Центральной городской, в Центральной детской библиотеках и в филиале № 6 установлена охранная сигнализация.</w:t>
      </w:r>
      <w:proofErr w:type="gramEnd"/>
      <w:r w:rsidRPr="00F20CB1">
        <w:rPr>
          <w:rFonts w:ascii="Times New Roman" w:eastAsia="Times New Roman" w:hAnsi="Times New Roman" w:cs="Times New Roman"/>
          <w:sz w:val="24"/>
        </w:rPr>
        <w:t xml:space="preserve">  Филиалы №№ 1, 3, 7 охраняются сторожами.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ab/>
        <w:t>В подразделениях установлена пожарная сигнализация и имеются средства пожаротушения.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12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ab/>
        <w:t>Аварийных ситуаций в подразделениях МБУК ЦБС в 2023 году не было.</w:t>
      </w:r>
    </w:p>
    <w:p w:rsidR="00F20CB1" w:rsidRPr="00F20CB1" w:rsidRDefault="00F20CB1" w:rsidP="00F20CB1">
      <w:pPr>
        <w:widowControl w:val="0"/>
        <w:tabs>
          <w:tab w:val="left" w:pos="1153"/>
        </w:tabs>
        <w:autoSpaceDE w:val="0"/>
        <w:autoSpaceDN w:val="0"/>
        <w:spacing w:after="0"/>
        <w:ind w:right="112"/>
        <w:jc w:val="both"/>
        <w:rPr>
          <w:rFonts w:ascii="Symbol" w:eastAsia="Times New Roman" w:hAnsi="Symbol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tabs>
          <w:tab w:val="left" w:pos="1435"/>
        </w:tabs>
        <w:autoSpaceDE w:val="0"/>
        <w:autoSpaceDN w:val="0"/>
        <w:spacing w:after="0"/>
        <w:ind w:left="0" w:right="108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Модернизация библиотечных зданий (помещений), организация внутреннего пространства</w:t>
      </w:r>
      <w:r w:rsidRPr="00F20CB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библиотек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в</w:t>
      </w:r>
      <w:r w:rsidRPr="00F20CB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соответствии</w:t>
      </w:r>
      <w:r w:rsidRPr="00F20C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с</w:t>
      </w:r>
      <w:r w:rsidRPr="00F20CB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потребностями</w:t>
      </w:r>
      <w:r w:rsidRPr="00F20C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пользователей,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>создание</w:t>
      </w:r>
      <w:r w:rsidRPr="00F20C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</w:rPr>
        <w:t xml:space="preserve">условий для </w:t>
      </w:r>
      <w:proofErr w:type="spellStart"/>
      <w:r w:rsidRPr="00F20CB1">
        <w:rPr>
          <w:rFonts w:ascii="Times New Roman" w:eastAsia="Times New Roman" w:hAnsi="Times New Roman" w:cs="Times New Roman"/>
          <w:b/>
          <w:sz w:val="24"/>
        </w:rPr>
        <w:t>безбарьерного</w:t>
      </w:r>
      <w:proofErr w:type="spellEnd"/>
      <w:r w:rsidRPr="00F20CB1">
        <w:rPr>
          <w:rFonts w:ascii="Times New Roman" w:eastAsia="Times New Roman" w:hAnsi="Times New Roman" w:cs="Times New Roman"/>
          <w:b/>
          <w:sz w:val="24"/>
        </w:rPr>
        <w:t xml:space="preserve"> общения.</w:t>
      </w:r>
    </w:p>
    <w:p w:rsidR="00F20CB1" w:rsidRPr="00F20CB1" w:rsidRDefault="00F20CB1" w:rsidP="00F20CB1">
      <w:pPr>
        <w:widowControl w:val="0"/>
        <w:tabs>
          <w:tab w:val="left" w:pos="143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>В 2023 году переоснащена по модельному стандарту в рамках национального проекта «Культура»  Центральная детская библиотека: проведен ремонт помещений, закуплены новая мебель, интерактивное оборудование, новая оргтехника. Из федерального бюджета выделено на модернизацию библиотеки 10 000 000 руб. и 7 000 000 из муниципального бюджета.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потребностями пользователей библиотечное пространство разделено на зоны тихого и подвижного отдыха, учебы и занятий творчеством. Оборудована комната для отдыха – библиотечный «планетарий». </w:t>
      </w:r>
      <w:r w:rsidRPr="00F20CB1">
        <w:rPr>
          <w:rFonts w:ascii="Times New Roman" w:eastAsia="Times New Roman" w:hAnsi="Times New Roman" w:cs="Times New Roman"/>
          <w:sz w:val="24"/>
        </w:rPr>
        <w:t xml:space="preserve">Современные технологии позволяют интересно провести время: установлено новое компьютерное оборудование, интерактивный пол, интерактивная доска, 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аэрохоккей</w:t>
      </w:r>
      <w:proofErr w:type="spellEnd"/>
      <w:proofErr w:type="gramStart"/>
      <w:r w:rsidRPr="00F20CB1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F20CB1">
        <w:rPr>
          <w:rFonts w:ascii="Times New Roman" w:eastAsia="Times New Roman" w:hAnsi="Times New Roman" w:cs="Times New Roman"/>
          <w:sz w:val="24"/>
        </w:rPr>
        <w:t xml:space="preserve">  комфортная мебель, Wi-Fi, гаджеты для работы и отдыха.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CB1">
        <w:rPr>
          <w:rFonts w:ascii="Times New Roman" w:eastAsia="Calibri" w:hAnsi="Times New Roman" w:cs="Times New Roman"/>
          <w:sz w:val="24"/>
          <w:szCs w:val="24"/>
        </w:rPr>
        <w:t xml:space="preserve">На 1000 экземпляров пополнен книжный фонд: справочные издания, энциклопедии, познавательная и художественная литература.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lastRenderedPageBreak/>
        <w:t xml:space="preserve">Созданы условия для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безбарьерного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 xml:space="preserve"> общения детей с ограниченными возможностями здоровья: имеется сменное инвалидное кресло-каталка, куплены </w:t>
      </w:r>
      <w:proofErr w:type="spellStart"/>
      <w:r w:rsidRPr="00F20CB1">
        <w:rPr>
          <w:rFonts w:ascii="Times New Roman" w:eastAsia="Times New Roman" w:hAnsi="Times New Roman" w:cs="Times New Roman"/>
          <w:sz w:val="24"/>
        </w:rPr>
        <w:t>бизиборд</w:t>
      </w:r>
      <w:proofErr w:type="spellEnd"/>
      <w:r w:rsidRPr="00F20CB1">
        <w:rPr>
          <w:rFonts w:ascii="Times New Roman" w:eastAsia="Times New Roman" w:hAnsi="Times New Roman" w:cs="Times New Roman"/>
          <w:sz w:val="24"/>
        </w:rPr>
        <w:t>, тактильные книги; интерактивный пол имеет звуковое сопровождение.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-567" w:right="106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F20CB1">
        <w:rPr>
          <w:rFonts w:ascii="Times New Roman" w:eastAsia="Times New Roman" w:hAnsi="Times New Roman" w:cs="Times New Roman"/>
          <w:b/>
          <w:sz w:val="24"/>
        </w:rPr>
        <w:t>Характеристика финансового обеспечения материально-технической базы в динамике за три года.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 2023 году поступило финансовых средств 106 542,76 тыс. рублей, на 18 405,06 тыс. больше в сравнении с предыдущим годом.  Из них 76 936,55 тыс. руб. составили расходы на оплату труда (увеличились на 2 873,75 в сравнении с прошлым годом), на комплектование фонда  израсходовано –</w:t>
      </w:r>
      <w:r w:rsidRPr="00F20CB1">
        <w:rPr>
          <w:rFonts w:ascii="Calibri" w:eastAsia="Calibri" w:hAnsi="Calibri" w:cs="Times New Roman"/>
        </w:rPr>
        <w:t xml:space="preserve"> </w:t>
      </w: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2292,1 тыс., 494 тыс. руб. израсходовано на организацию и проведение городских мероприятий.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капитальный ремонт и реконструкцию в течение трех лет не было.  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и замену библиотечного оборудования израсходовано  1 564,26 тыс. рублей, больше, чем в 2021 году, но меньше в сравнении с 2022. 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информатизацию библиотечной деятельности составили 1 528,24 тыс. руб., больше в сравнении с двумя предыдущими годами.</w:t>
      </w:r>
    </w:p>
    <w:p w:rsidR="00F20CB1" w:rsidRPr="00F20CB1" w:rsidRDefault="00F20CB1" w:rsidP="00F20CB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320"/>
        <w:gridCol w:w="1597"/>
        <w:gridCol w:w="2236"/>
        <w:gridCol w:w="2343"/>
        <w:gridCol w:w="2642"/>
      </w:tblGrid>
      <w:tr w:rsidR="00F20CB1" w:rsidRPr="00F20CB1" w:rsidTr="00E87059">
        <w:tc>
          <w:tcPr>
            <w:tcW w:w="1321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597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Поступило финансовых сре</w:t>
            </w:r>
            <w:proofErr w:type="gramStart"/>
            <w:r w:rsidRPr="00F20CB1">
              <w:rPr>
                <w:rFonts w:ascii="Times New Roman" w:eastAsia="Times New Roman" w:hAnsi="Times New Roman" w:cs="Times New Roman"/>
              </w:rPr>
              <w:t>дств вс</w:t>
            </w:r>
            <w:proofErr w:type="gramEnd"/>
            <w:r w:rsidRPr="00F20CB1">
              <w:rPr>
                <w:rFonts w:ascii="Times New Roman" w:eastAsia="Times New Roman" w:hAnsi="Times New Roman" w:cs="Times New Roman"/>
              </w:rPr>
              <w:t>его</w:t>
            </w:r>
          </w:p>
        </w:tc>
        <w:tc>
          <w:tcPr>
            <w:tcW w:w="2236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Расходы на капитальный ремонт и реконструкцию</w:t>
            </w:r>
          </w:p>
        </w:tc>
        <w:tc>
          <w:tcPr>
            <w:tcW w:w="2343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на приобретение (замену) оборудования (тыс. руб.)</w:t>
            </w:r>
          </w:p>
        </w:tc>
        <w:tc>
          <w:tcPr>
            <w:tcW w:w="2642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rPr>
                <w:rFonts w:ascii="Times New Roman" w:eastAsia="Times New Roman" w:hAnsi="Times New Roman" w:cs="Times New Roman"/>
              </w:rPr>
            </w:pPr>
            <w:r w:rsidRPr="00F20CB1">
              <w:rPr>
                <w:rFonts w:ascii="Times New Roman" w:eastAsia="Times New Roman" w:hAnsi="Times New Roman" w:cs="Times New Roman"/>
              </w:rPr>
              <w:t>Расходы на  информатизацию (тыс. руб.)</w:t>
            </w:r>
          </w:p>
        </w:tc>
      </w:tr>
      <w:tr w:rsidR="00F20CB1" w:rsidRPr="00F20CB1" w:rsidTr="00E87059">
        <w:tc>
          <w:tcPr>
            <w:tcW w:w="1321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</w:tc>
        <w:tc>
          <w:tcPr>
            <w:tcW w:w="1597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83 922,0</w:t>
            </w:r>
          </w:p>
        </w:tc>
        <w:tc>
          <w:tcPr>
            <w:tcW w:w="2236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43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408,9</w:t>
            </w:r>
          </w:p>
        </w:tc>
        <w:tc>
          <w:tcPr>
            <w:tcW w:w="2642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F20CB1" w:rsidRPr="00F20CB1" w:rsidTr="00E87059">
        <w:tc>
          <w:tcPr>
            <w:tcW w:w="1321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2022 г.</w:t>
            </w:r>
          </w:p>
        </w:tc>
        <w:tc>
          <w:tcPr>
            <w:tcW w:w="1597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88 137,7</w:t>
            </w:r>
          </w:p>
        </w:tc>
        <w:tc>
          <w:tcPr>
            <w:tcW w:w="2236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43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2 110,8</w:t>
            </w:r>
          </w:p>
        </w:tc>
        <w:tc>
          <w:tcPr>
            <w:tcW w:w="2642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20CB1" w:rsidRPr="00F20CB1" w:rsidTr="00E87059">
        <w:tc>
          <w:tcPr>
            <w:tcW w:w="1321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2023 г.</w:t>
            </w:r>
          </w:p>
        </w:tc>
        <w:tc>
          <w:tcPr>
            <w:tcW w:w="1597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106 542,7</w:t>
            </w:r>
          </w:p>
        </w:tc>
        <w:tc>
          <w:tcPr>
            <w:tcW w:w="2236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43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1 564,3</w:t>
            </w:r>
          </w:p>
        </w:tc>
        <w:tc>
          <w:tcPr>
            <w:tcW w:w="2642" w:type="dxa"/>
          </w:tcPr>
          <w:p w:rsidR="00F20CB1" w:rsidRPr="00F20CB1" w:rsidRDefault="00F20CB1" w:rsidP="00F20CB1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0CB1">
              <w:rPr>
                <w:rFonts w:ascii="Times New Roman" w:eastAsia="Times New Roman" w:hAnsi="Times New Roman" w:cs="Times New Roman"/>
                <w:sz w:val="24"/>
              </w:rPr>
              <w:t>1 528,2</w:t>
            </w:r>
          </w:p>
        </w:tc>
      </w:tr>
    </w:tbl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04"/>
        <w:jc w:val="both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-567" w:right="104" w:firstLine="851"/>
        <w:jc w:val="both"/>
        <w:rPr>
          <w:rFonts w:ascii="Times New Roman" w:eastAsia="Times New Roman" w:hAnsi="Times New Roman" w:cs="Times New Roman"/>
          <w:i/>
          <w:sz w:val="24"/>
        </w:rPr>
      </w:pPr>
      <w:r w:rsidRPr="00F20CB1">
        <w:rPr>
          <w:rFonts w:ascii="Times New Roman" w:eastAsia="Times New Roman" w:hAnsi="Times New Roman" w:cs="Times New Roman"/>
          <w:b/>
          <w:i/>
          <w:sz w:val="24"/>
        </w:rPr>
        <w:t>Краткие выводы.</w:t>
      </w:r>
      <w:r w:rsidRPr="00F20CB1">
        <w:rPr>
          <w:rFonts w:ascii="Times New Roman" w:eastAsia="Times New Roman" w:hAnsi="Times New Roman" w:cs="Times New Roman"/>
          <w:i/>
          <w:sz w:val="24"/>
        </w:rPr>
        <w:t xml:space="preserve"> Состояние обеспеченности библиотек материально- техническими ресурсами, направления их развития.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04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Все библиотеки ЦБС обеспечены зданиями и помещениями, необходимыми для нормального функционирования учреждения, находящимися в удовлетворительном техническом состоянии. В текущем ремонте нуждаются кровля и фасад здания филиалов №№ 1,3.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04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Безопасность библиотек обеспечивается в полной мере, имеются охранные и пожарные сигнализации, тревожные кнопки.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04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Во всех подразделениях обеспечена доступность для лиц с нарушениями опорно-двигательного аппарата, слуха и зрения.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04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Увеличивается финансовое обеспечение деятельности библиотек.</w:t>
      </w:r>
    </w:p>
    <w:p w:rsidR="00F20CB1" w:rsidRPr="00F20CB1" w:rsidRDefault="00F20CB1" w:rsidP="00F20CB1">
      <w:pPr>
        <w:widowControl w:val="0"/>
        <w:autoSpaceDE w:val="0"/>
        <w:autoSpaceDN w:val="0"/>
        <w:spacing w:after="0"/>
        <w:ind w:left="-567" w:right="104" w:firstLine="567"/>
        <w:jc w:val="both"/>
        <w:rPr>
          <w:rFonts w:ascii="Times New Roman" w:eastAsia="Times New Roman" w:hAnsi="Times New Roman" w:cs="Times New Roman"/>
          <w:sz w:val="24"/>
        </w:rPr>
      </w:pPr>
      <w:r w:rsidRPr="00F20CB1">
        <w:rPr>
          <w:rFonts w:ascii="Times New Roman" w:eastAsia="Times New Roman" w:hAnsi="Times New Roman" w:cs="Times New Roman"/>
          <w:sz w:val="24"/>
        </w:rPr>
        <w:t>Реализация национального проекта «Культура» позволила модернизировать Центральную детскую библиотеку.</w:t>
      </w:r>
    </w:p>
    <w:p w:rsidR="00F20CB1" w:rsidRPr="00F20CB1" w:rsidRDefault="00F20CB1" w:rsidP="00F20CB1">
      <w:pPr>
        <w:widowControl w:val="0"/>
        <w:autoSpaceDE w:val="0"/>
        <w:autoSpaceDN w:val="0"/>
        <w:spacing w:after="0" w:line="240" w:lineRule="auto"/>
        <w:ind w:left="162" w:right="104" w:firstLine="851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20CB1" w:rsidRPr="00F20CB1" w:rsidRDefault="00F20CB1" w:rsidP="00F20CB1">
      <w:pPr>
        <w:widowControl w:val="0"/>
        <w:numPr>
          <w:ilvl w:val="1"/>
          <w:numId w:val="3"/>
        </w:numPr>
        <w:tabs>
          <w:tab w:val="left" w:pos="1230"/>
        </w:tabs>
        <w:autoSpaceDE w:val="0"/>
        <w:autoSpaceDN w:val="0"/>
        <w:spacing w:after="0"/>
        <w:ind w:left="1230" w:firstLine="851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Основные</w:t>
      </w:r>
      <w:r w:rsidRPr="00F20CB1">
        <w:rPr>
          <w:rFonts w:ascii="Times New Roman" w:eastAsia="Times New Roman" w:hAnsi="Times New Roman" w:cs="Times New Roman"/>
          <w:b/>
          <w:spacing w:val="-8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z w:val="24"/>
          <w:u w:val="single"/>
        </w:rPr>
        <w:t>итоги</w:t>
      </w:r>
      <w:r w:rsidRPr="00F20CB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 w:rsidRPr="00F20CB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>года</w:t>
      </w: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/>
        <w:ind w:left="208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2023 год для библиотек ЦБС был насыщен событиями и успешен по различным направлениям деятельности.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МБУК «Централизованная библиотечная система» отметила 45-летие своего образования.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Библиотеки активно участвовали во всероссийских акциях, проектах и других мероприятиях: </w:t>
      </w:r>
      <w:proofErr w:type="spellStart"/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Библионочь</w:t>
      </w:r>
      <w:proofErr w:type="spellEnd"/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Ночь искусств, Бегущая книга, Тотальный диктант, Тотальный фестиваль русского языка и литературы и т. п.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 рамках национального проекта «Культура» модернизирована   Центральная детская библиотека, получив статус модельной библиотеки нового поколения.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Реализовывались различные проекты. Успешно реализован проект издания сборника материалов, рассказывающих о трудовых и боевых подвигах </w:t>
      </w:r>
      <w:proofErr w:type="spellStart"/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вилючинцев</w:t>
      </w:r>
      <w:proofErr w:type="spellEnd"/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годы Великой Отечественной войны 1941-1945.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участия в </w:t>
      </w:r>
      <w:proofErr w:type="spellStart"/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грантовых</w:t>
      </w:r>
      <w:proofErr w:type="spellEnd"/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конкурсах были поданы 4 заявки. Проект «Театр книги «Вязаная сказка Камчатки» получил поддержку и начал свою реализацию.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Стали участником федеральной программы «Пушкинская карта».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Отмечается положительная динамика по основным показателям Дорожной карты библиотечного обслуживания (пользователи, посещения). План Нацпроекта по посещениям выполнен на 105,3 %.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Большое внимание библиотеки уделяли таким направлениям как поддержка и продвижение литературы и чтения, патриотическое воспитание населения, в том числе через распространение краеведческой информации, повышение образовательного и культурного уровня жителей города, формирование здорового образа жизни. 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Положительным моментом является увеличение финансирования на обеспечение библиотечной деятельности.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Библиотеки ЦБС активно представляют себя и продвигают свои ресурсы в социальных сетях, используют интерактивные формы работы.</w:t>
      </w:r>
    </w:p>
    <w:p w:rsidR="00F20CB1" w:rsidRPr="00F20CB1" w:rsidRDefault="00F20CB1" w:rsidP="00F20CB1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Нерешенные проблемы:</w:t>
      </w:r>
    </w:p>
    <w:p w:rsidR="00F20CB1" w:rsidRPr="00F20CB1" w:rsidRDefault="00F20CB1" w:rsidP="00F20CB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По-прежнему остается проблема нехватки высококвалифицированных специалистов с библиотечным образованием, остро стоит проблема отсутствия притока в библиотеки молодежи.</w:t>
      </w:r>
    </w:p>
    <w:p w:rsidR="00F20CB1" w:rsidRPr="00F20CB1" w:rsidRDefault="00F20CB1" w:rsidP="00F20CB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Нерешенным остался вопрос капитального ремонта кровли и фасада здания филиалов № 1 и № 3 и Центральной городской библиотеки.</w:t>
      </w:r>
    </w:p>
    <w:p w:rsidR="00F20CB1" w:rsidRPr="00F20CB1" w:rsidRDefault="00F20CB1" w:rsidP="00F20CB1">
      <w:pPr>
        <w:widowControl w:val="0"/>
        <w:numPr>
          <w:ilvl w:val="0"/>
          <w:numId w:val="16"/>
        </w:numPr>
        <w:autoSpaceDE w:val="0"/>
        <w:autoSpaceDN w:val="0"/>
        <w:spacing w:after="0"/>
        <w:ind w:right="1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</w:rPr>
        <w:t>Для филиалов № 6 и № 7 остаются актуальными проблемы нехватки площадей.</w:t>
      </w:r>
    </w:p>
    <w:p w:rsidR="00F20CB1" w:rsidRPr="00F20CB1" w:rsidRDefault="00F20CB1" w:rsidP="00F20CB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20CB1" w:rsidRPr="00F20CB1" w:rsidRDefault="00F20CB1" w:rsidP="00F20CB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F20CB1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Приоритетные направления и задачи на 2024 год: </w:t>
      </w:r>
    </w:p>
    <w:p w:rsidR="00F20CB1" w:rsidRPr="00F20CB1" w:rsidRDefault="00F20CB1" w:rsidP="00F20CB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20CB1" w:rsidRPr="00F20CB1" w:rsidRDefault="00F20CB1" w:rsidP="00F20CB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851"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стратегии развития библиотечного дела в Российской Федерации до 2030 года;</w:t>
      </w:r>
    </w:p>
    <w:p w:rsidR="00F20CB1" w:rsidRPr="00F20CB1" w:rsidRDefault="00F20CB1" w:rsidP="00F20CB1">
      <w:pPr>
        <w:numPr>
          <w:ilvl w:val="0"/>
          <w:numId w:val="7"/>
        </w:num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национального проекта «Культура»;</w:t>
      </w:r>
    </w:p>
    <w:p w:rsidR="00F20CB1" w:rsidRPr="00F20CB1" w:rsidRDefault="00F20CB1" w:rsidP="00F20CB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851"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по муниципальным программам, по Году семьи, Году здорового образа жизни;</w:t>
      </w:r>
    </w:p>
    <w:p w:rsidR="00F20CB1" w:rsidRPr="00F20CB1" w:rsidRDefault="00F20CB1" w:rsidP="00F20CB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851"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завершение реализации проекта «Театр книги «Вязаная сказка о Камчатке»;</w:t>
      </w:r>
    </w:p>
    <w:p w:rsidR="00F20CB1" w:rsidRPr="00F20CB1" w:rsidRDefault="00F20CB1" w:rsidP="00F20CB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851"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проекта «Я тебя открываю, Камчатка»;</w:t>
      </w:r>
    </w:p>
    <w:p w:rsidR="00F20CB1" w:rsidRPr="00F20CB1" w:rsidRDefault="00F20CB1" w:rsidP="00F20CB1">
      <w:pPr>
        <w:numPr>
          <w:ilvl w:val="0"/>
          <w:numId w:val="7"/>
        </w:num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федеральной программе «Пушкинская карта»;</w:t>
      </w:r>
    </w:p>
    <w:p w:rsidR="00F20CB1" w:rsidRPr="00F20CB1" w:rsidRDefault="00F20CB1" w:rsidP="00F20CB1">
      <w:pPr>
        <w:numPr>
          <w:ilvl w:val="0"/>
          <w:numId w:val="7"/>
        </w:num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проектах различного уровня;</w:t>
      </w:r>
    </w:p>
    <w:p w:rsidR="00F20CB1" w:rsidRPr="00F20CB1" w:rsidRDefault="00F20CB1" w:rsidP="00F20CB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851"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0CB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 продвижение сайта МБУК ЦБС;</w:t>
      </w:r>
    </w:p>
    <w:p w:rsidR="00F20CB1" w:rsidRPr="00F20CB1" w:rsidRDefault="00F20CB1" w:rsidP="00F20CB1">
      <w:pPr>
        <w:numPr>
          <w:ilvl w:val="0"/>
          <w:numId w:val="7"/>
        </w:num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переходу на </w:t>
      </w:r>
      <w:proofErr w:type="spellStart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F2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укрепление кадрового потенциала.</w:t>
      </w: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CB1">
        <w:rPr>
          <w:rFonts w:ascii="Times New Roman" w:eastAsia="Times New Roman" w:hAnsi="Times New Roman" w:cs="Times New Roman"/>
          <w:sz w:val="20"/>
          <w:szCs w:val="20"/>
        </w:rPr>
        <w:lastRenderedPageBreak/>
        <w:t>Сост. Логинова Вера Владимировна,</w:t>
      </w: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CB1">
        <w:rPr>
          <w:rFonts w:ascii="Times New Roman" w:eastAsia="Times New Roman" w:hAnsi="Times New Roman" w:cs="Times New Roman"/>
          <w:sz w:val="20"/>
          <w:szCs w:val="20"/>
        </w:rPr>
        <w:t xml:space="preserve">главный библиотекарь </w:t>
      </w:r>
    </w:p>
    <w:p w:rsidR="00F20CB1" w:rsidRPr="00F20CB1" w:rsidRDefault="00F20CB1" w:rsidP="00F20CB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CB1">
        <w:rPr>
          <w:rFonts w:ascii="Times New Roman" w:eastAsia="Times New Roman" w:hAnsi="Times New Roman" w:cs="Times New Roman"/>
          <w:sz w:val="20"/>
          <w:szCs w:val="20"/>
        </w:rPr>
        <w:t>по методической работе</w:t>
      </w:r>
    </w:p>
    <w:p w:rsidR="00F20CB1" w:rsidRDefault="00F20CB1" w:rsidP="00C675C2">
      <w:pPr>
        <w:spacing w:after="0"/>
        <w:ind w:firstLine="709"/>
        <w:jc w:val="both"/>
        <w:rPr>
          <w:rFonts w:ascii="Times New Roman" w:eastAsia="Liberation Sans" w:hAnsi="Times New Roman" w:cs="Times New Roman"/>
          <w:sz w:val="28"/>
          <w:szCs w:val="28"/>
        </w:rPr>
      </w:pPr>
    </w:p>
    <w:sectPr w:rsidR="00F20CB1" w:rsidSect="00D1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8B9"/>
    <w:multiLevelType w:val="hybridMultilevel"/>
    <w:tmpl w:val="2E5E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67A"/>
    <w:multiLevelType w:val="hybridMultilevel"/>
    <w:tmpl w:val="453CA4A6"/>
    <w:lvl w:ilvl="0" w:tplc="A852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65EA"/>
    <w:multiLevelType w:val="hybridMultilevel"/>
    <w:tmpl w:val="27A0AC80"/>
    <w:lvl w:ilvl="0" w:tplc="A852C38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D53301D"/>
    <w:multiLevelType w:val="hybridMultilevel"/>
    <w:tmpl w:val="19F8AFC8"/>
    <w:lvl w:ilvl="0" w:tplc="A852C38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1FB52D4D"/>
    <w:multiLevelType w:val="hybridMultilevel"/>
    <w:tmpl w:val="2210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2E38"/>
    <w:multiLevelType w:val="hybridMultilevel"/>
    <w:tmpl w:val="A6DCF16E"/>
    <w:lvl w:ilvl="0" w:tplc="A852C38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279005E7"/>
    <w:multiLevelType w:val="hybridMultilevel"/>
    <w:tmpl w:val="50424B9C"/>
    <w:lvl w:ilvl="0" w:tplc="A852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D11C8"/>
    <w:multiLevelType w:val="multilevel"/>
    <w:tmpl w:val="AF2C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43813"/>
    <w:multiLevelType w:val="multilevel"/>
    <w:tmpl w:val="4790F346"/>
    <w:lvl w:ilvl="0">
      <w:start w:val="1"/>
      <w:numFmt w:val="upperRoman"/>
      <w:lvlText w:val="%1."/>
      <w:lvlJc w:val="left"/>
      <w:pPr>
        <w:ind w:left="1068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81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79" w:hanging="286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12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3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90" w:hanging="286"/>
      </w:pPr>
      <w:rPr>
        <w:rFonts w:hint="default"/>
        <w:lang w:val="ru-RU" w:eastAsia="en-US" w:bidi="ar-SA"/>
      </w:rPr>
    </w:lvl>
  </w:abstractNum>
  <w:abstractNum w:abstractNumId="9">
    <w:nsid w:val="47750A65"/>
    <w:multiLevelType w:val="hybridMultilevel"/>
    <w:tmpl w:val="1C00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4481"/>
    <w:multiLevelType w:val="multilevel"/>
    <w:tmpl w:val="1C9616AE"/>
    <w:lvl w:ilvl="0">
      <w:start w:val="4"/>
      <w:numFmt w:val="decimal"/>
      <w:lvlText w:val="%1"/>
      <w:lvlJc w:val="left"/>
      <w:pPr>
        <w:ind w:left="24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35"/>
        <w:jc w:val="right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9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"/>
      <w:lvlJc w:val="left"/>
      <w:pPr>
        <w:ind w:left="17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1">
    <w:nsid w:val="53FB0B2F"/>
    <w:multiLevelType w:val="hybridMultilevel"/>
    <w:tmpl w:val="B3C06022"/>
    <w:lvl w:ilvl="0" w:tplc="A852C38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7415221D"/>
    <w:multiLevelType w:val="hybridMultilevel"/>
    <w:tmpl w:val="D84452AC"/>
    <w:lvl w:ilvl="0" w:tplc="C75E086A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4BD4CD5"/>
    <w:multiLevelType w:val="hybridMultilevel"/>
    <w:tmpl w:val="A4F4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60D47"/>
    <w:multiLevelType w:val="hybridMultilevel"/>
    <w:tmpl w:val="E1D8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822E1"/>
    <w:multiLevelType w:val="hybridMultilevel"/>
    <w:tmpl w:val="96F6073A"/>
    <w:lvl w:ilvl="0" w:tplc="C75E08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688"/>
    <w:rsid w:val="000672AB"/>
    <w:rsid w:val="000E1855"/>
    <w:rsid w:val="001A4227"/>
    <w:rsid w:val="00244415"/>
    <w:rsid w:val="002B3676"/>
    <w:rsid w:val="002D7422"/>
    <w:rsid w:val="00306CB4"/>
    <w:rsid w:val="00326152"/>
    <w:rsid w:val="0036233B"/>
    <w:rsid w:val="003E4DE7"/>
    <w:rsid w:val="00457DBE"/>
    <w:rsid w:val="005D2C50"/>
    <w:rsid w:val="006530A8"/>
    <w:rsid w:val="00667675"/>
    <w:rsid w:val="00670FD8"/>
    <w:rsid w:val="00687690"/>
    <w:rsid w:val="00720AA7"/>
    <w:rsid w:val="007C5715"/>
    <w:rsid w:val="007F494A"/>
    <w:rsid w:val="009609B1"/>
    <w:rsid w:val="009D13AF"/>
    <w:rsid w:val="00AB0C1B"/>
    <w:rsid w:val="00AF2019"/>
    <w:rsid w:val="00B030F2"/>
    <w:rsid w:val="00B15820"/>
    <w:rsid w:val="00BC6D08"/>
    <w:rsid w:val="00BC74BA"/>
    <w:rsid w:val="00C675C2"/>
    <w:rsid w:val="00CC2688"/>
    <w:rsid w:val="00CF1AF2"/>
    <w:rsid w:val="00D171C6"/>
    <w:rsid w:val="00D645E3"/>
    <w:rsid w:val="00D713F2"/>
    <w:rsid w:val="00E91D56"/>
    <w:rsid w:val="00ED745C"/>
    <w:rsid w:val="00F20CB1"/>
    <w:rsid w:val="00F25BCB"/>
    <w:rsid w:val="00F547A6"/>
    <w:rsid w:val="00F87B2A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C6"/>
  </w:style>
  <w:style w:type="paragraph" w:styleId="2">
    <w:name w:val="heading 2"/>
    <w:basedOn w:val="a"/>
    <w:link w:val="20"/>
    <w:uiPriority w:val="1"/>
    <w:qFormat/>
    <w:rsid w:val="00F20CB1"/>
    <w:pPr>
      <w:widowControl w:val="0"/>
      <w:autoSpaceDE w:val="0"/>
      <w:autoSpaceDN w:val="0"/>
      <w:spacing w:after="0" w:line="240" w:lineRule="auto"/>
      <w:ind w:left="24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7A6"/>
    <w:pPr>
      <w:ind w:left="720"/>
      <w:contextualSpacing/>
    </w:pPr>
  </w:style>
  <w:style w:type="character" w:customStyle="1" w:styleId="word">
    <w:name w:val="word"/>
    <w:basedOn w:val="a0"/>
    <w:rsid w:val="00F25BCB"/>
  </w:style>
  <w:style w:type="character" w:styleId="a5">
    <w:name w:val="Hyperlink"/>
    <w:basedOn w:val="a0"/>
    <w:uiPriority w:val="99"/>
    <w:unhideWhenUsed/>
    <w:rsid w:val="00BC74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5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F20CB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3"/>
    <w:rsid w:val="00F2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F2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B1"/>
  </w:style>
  <w:style w:type="paragraph" w:styleId="aa">
    <w:name w:val="footer"/>
    <w:basedOn w:val="a"/>
    <w:link w:val="ab"/>
    <w:uiPriority w:val="99"/>
    <w:unhideWhenUsed/>
    <w:rsid w:val="00F2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157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20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245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40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808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lture.gov.ru/about/national-project/cultural-enviro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36</Pages>
  <Words>13373</Words>
  <Characters>76229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X240</dc:creator>
  <cp:keywords/>
  <dc:description/>
  <cp:lastModifiedBy>Олеся</cp:lastModifiedBy>
  <cp:revision>33</cp:revision>
  <cp:lastPrinted>2024-02-28T05:23:00Z</cp:lastPrinted>
  <dcterms:created xsi:type="dcterms:W3CDTF">2023-01-16T09:24:00Z</dcterms:created>
  <dcterms:modified xsi:type="dcterms:W3CDTF">2024-05-13T00:09:00Z</dcterms:modified>
</cp:coreProperties>
</file>